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8D6004" w:rsidRPr="00246657" w14:paraId="30DBCA60" w14:textId="77777777" w:rsidTr="00454208">
        <w:trPr>
          <w:jc w:val="center"/>
        </w:trPr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221026EE" w14:textId="3A2F9966" w:rsidR="008D6004" w:rsidRPr="00246657" w:rsidRDefault="008D6004" w:rsidP="00890002">
            <w:pPr>
              <w:pStyle w:val="Sansinterligne"/>
              <w:spacing w:line="276" w:lineRule="auto"/>
              <w:jc w:val="right"/>
              <w:rPr>
                <w:rFonts w:ascii="Calibri" w:eastAsiaTheme="majorEastAsia" w:hAnsi="Calibri" w:cstheme="majorBidi"/>
                <w:color w:val="002060"/>
                <w:sz w:val="52"/>
                <w:szCs w:val="52"/>
              </w:rPr>
            </w:pPr>
            <w:r w:rsidRPr="00246657">
              <w:rPr>
                <w:rFonts w:ascii="Calibri" w:hAnsi="Calibri"/>
                <w:color w:val="002060"/>
                <w:spacing w:val="10"/>
                <w:sz w:val="52"/>
                <w:szCs w:val="52"/>
              </w:rPr>
              <w:sym w:font="Wingdings 3" w:char="F07D"/>
            </w:r>
            <w:sdt>
              <w:sdtPr>
                <w:rPr>
                  <w:rFonts w:ascii="Calibri" w:eastAsiaTheme="majorEastAsia" w:hAnsi="Calibri" w:cstheme="majorBidi"/>
                  <w:color w:val="002060"/>
                  <w:sz w:val="52"/>
                  <w:szCs w:val="52"/>
                </w:rPr>
                <w:alias w:val="Titre"/>
                <w:id w:val="-1218512676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r w:rsidR="009F395C" w:rsidRPr="00986F6D">
                  <w:rPr>
                    <w:rFonts w:ascii="Calibri" w:eastAsiaTheme="majorEastAsia" w:hAnsi="Calibri" w:cstheme="majorBidi"/>
                    <w:color w:val="002060"/>
                    <w:sz w:val="52"/>
                    <w:szCs w:val="52"/>
                  </w:rPr>
                  <w:t>Approvisionneur</w:t>
                </w:r>
                <w:r w:rsidR="003F61A5">
                  <w:rPr>
                    <w:rFonts w:ascii="Calibri" w:eastAsiaTheme="majorEastAsia" w:hAnsi="Calibri" w:cstheme="majorBidi"/>
                    <w:color w:val="002060"/>
                    <w:sz w:val="52"/>
                    <w:szCs w:val="52"/>
                  </w:rPr>
                  <w:t xml:space="preserve"> </w:t>
                </w:r>
                <w:r w:rsidR="002803AD">
                  <w:rPr>
                    <w:rFonts w:ascii="Calibri" w:eastAsiaTheme="majorEastAsia" w:hAnsi="Calibri" w:cstheme="majorBidi"/>
                    <w:color w:val="002060"/>
                    <w:sz w:val="52"/>
                    <w:szCs w:val="52"/>
                  </w:rPr>
                  <w:t>Confirmé</w:t>
                </w:r>
                <w:r w:rsidR="0063133E" w:rsidRPr="00986F6D">
                  <w:rPr>
                    <w:rFonts w:ascii="Calibri" w:eastAsiaTheme="majorEastAsia" w:hAnsi="Calibri" w:cstheme="majorBidi"/>
                    <w:color w:val="002060"/>
                    <w:sz w:val="52"/>
                    <w:szCs w:val="52"/>
                  </w:rPr>
                  <w:t xml:space="preserve"> H/F</w:t>
                </w:r>
              </w:sdtContent>
            </w:sdt>
          </w:p>
          <w:p w14:paraId="60B23D05" w14:textId="482B4996" w:rsidR="008D6004" w:rsidRPr="00246657" w:rsidRDefault="00000000" w:rsidP="00890002">
            <w:pPr>
              <w:pStyle w:val="Sansinterligne"/>
              <w:spacing w:line="276" w:lineRule="auto"/>
              <w:jc w:val="right"/>
              <w:rPr>
                <w:rFonts w:ascii="Calibri" w:eastAsiaTheme="majorEastAsia" w:hAnsi="Calibri" w:cstheme="majorBidi"/>
                <w:color w:val="339966" w:themeColor="accent2"/>
                <w:sz w:val="24"/>
              </w:rPr>
            </w:pPr>
            <w:sdt>
              <w:sdtPr>
                <w:rPr>
                  <w:rFonts w:ascii="Calibri" w:eastAsiaTheme="majorEastAsia" w:hAnsi="Calibri" w:cstheme="majorBidi"/>
                  <w:color w:val="ADADAD"/>
                  <w:sz w:val="24"/>
                </w:rPr>
                <w:alias w:val="Sous-titre"/>
                <w:id w:val="1814359800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r w:rsidR="0096792C" w:rsidRPr="009B425B">
                  <w:rPr>
                    <w:rFonts w:ascii="Calibri" w:eastAsiaTheme="majorEastAsia" w:hAnsi="Calibri" w:cstheme="majorBidi"/>
                    <w:color w:val="ADADAD"/>
                    <w:sz w:val="24"/>
                  </w:rPr>
                  <w:t>Ressources Humaines - Fiche emploi</w:t>
                </w:r>
              </w:sdtContent>
            </w:sdt>
          </w:p>
        </w:tc>
      </w:tr>
    </w:tbl>
    <w:p w14:paraId="31BA3BF0" w14:textId="512D3626" w:rsidR="00FB52B0" w:rsidRDefault="002C56CA" w:rsidP="00FB52B0">
      <w:pPr>
        <w:ind w:left="-142"/>
        <w:rPr>
          <w:rFonts w:ascii="Calibri" w:hAnsi="Calibri"/>
          <w:sz w:val="24"/>
          <w:szCs w:val="24"/>
        </w:rPr>
      </w:pPr>
      <w:r w:rsidRPr="00246657">
        <w:rPr>
          <w:rFonts w:ascii="Calibri" w:hAnsi="Calibri"/>
          <w:color w:val="002060"/>
          <w:sz w:val="24"/>
          <w:szCs w:val="24"/>
        </w:rPr>
        <w:t>MISSIONS</w:t>
      </w:r>
      <w:r w:rsidR="00986F6D">
        <w:rPr>
          <w:rFonts w:ascii="Calibri" w:hAnsi="Calibri"/>
          <w:sz w:val="24"/>
          <w:szCs w:val="24"/>
        </w:rPr>
        <w:t> :</w:t>
      </w:r>
    </w:p>
    <w:p w14:paraId="011A23F4" w14:textId="0CFEEB8B" w:rsidR="00330CE6" w:rsidRDefault="00330CE6" w:rsidP="00FB52B0">
      <w:pPr>
        <w:ind w:left="-142"/>
        <w:rPr>
          <w:rStyle w:val="Sous-titreCar"/>
          <w:rFonts w:ascii="Calibri" w:hAnsi="Calibri"/>
          <w:sz w:val="22"/>
          <w:szCs w:val="22"/>
        </w:rPr>
      </w:pPr>
      <w:r>
        <w:rPr>
          <w:rStyle w:val="Sous-titreCar"/>
          <w:rFonts w:ascii="Calibri" w:hAnsi="Calibri"/>
          <w:sz w:val="22"/>
          <w:szCs w:val="22"/>
        </w:rPr>
        <w:t>FINALITE</w:t>
      </w:r>
      <w:r w:rsidR="00CA178A">
        <w:rPr>
          <w:rStyle w:val="Sous-titreCar"/>
          <w:rFonts w:ascii="Calibri" w:hAnsi="Calibri"/>
          <w:sz w:val="22"/>
          <w:szCs w:val="22"/>
        </w:rPr>
        <w:t xml:space="preserve"> DU </w:t>
      </w:r>
      <w:proofErr w:type="gramStart"/>
      <w:r w:rsidR="00CA178A">
        <w:rPr>
          <w:rStyle w:val="Sous-titreCar"/>
          <w:rFonts w:ascii="Calibri" w:hAnsi="Calibri"/>
          <w:sz w:val="22"/>
          <w:szCs w:val="22"/>
        </w:rPr>
        <w:t>POSTE</w:t>
      </w:r>
      <w:r>
        <w:rPr>
          <w:rStyle w:val="Sous-titreCar"/>
          <w:rFonts w:ascii="Calibri" w:hAnsi="Calibri"/>
          <w:sz w:val="22"/>
          <w:szCs w:val="22"/>
        </w:rPr>
        <w:t>:</w:t>
      </w:r>
      <w:proofErr w:type="gramEnd"/>
      <w:r w:rsidRPr="001B33BC">
        <w:rPr>
          <w:rStyle w:val="Sous-titreCar"/>
          <w:rFonts w:ascii="Calibri" w:hAnsi="Calibri"/>
          <w:sz w:val="22"/>
          <w:szCs w:val="22"/>
        </w:rPr>
        <w:t xml:space="preserve">  </w:t>
      </w:r>
    </w:p>
    <w:p w14:paraId="64D20002" w14:textId="77777777" w:rsidR="00B16318" w:rsidRPr="00B16318" w:rsidRDefault="00B16318" w:rsidP="00B16318">
      <w:pPr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>Garantir la disponibilité des matières premières, composants et consommables nécessaires à la production tout en optimisant les niveaux de stock, les délais d'approvisionnement et la performance des fournisseurs afin de contribuer à l'atteinte des objectifs de production, de qualité et de coût.</w:t>
      </w:r>
    </w:p>
    <w:p w14:paraId="326ECFEF" w14:textId="3A28A54B" w:rsidR="00330CE6" w:rsidRDefault="00330CE6" w:rsidP="00330CE6">
      <w:pPr>
        <w:rPr>
          <w:rStyle w:val="Sous-titreCar"/>
          <w:rFonts w:ascii="Calibri" w:hAnsi="Calibri"/>
          <w:sz w:val="22"/>
          <w:szCs w:val="22"/>
        </w:rPr>
      </w:pPr>
      <w:r w:rsidRPr="001B33BC">
        <w:rPr>
          <w:rStyle w:val="Sous-titreCar"/>
          <w:rFonts w:ascii="Calibri" w:hAnsi="Calibri"/>
          <w:sz w:val="22"/>
          <w:szCs w:val="22"/>
        </w:rPr>
        <w:t>AC</w:t>
      </w:r>
      <w:r>
        <w:rPr>
          <w:rStyle w:val="Sous-titreCar"/>
          <w:rFonts w:ascii="Calibri" w:hAnsi="Calibri"/>
          <w:sz w:val="22"/>
          <w:szCs w:val="22"/>
        </w:rPr>
        <w:t>TIVI</w:t>
      </w:r>
      <w:r w:rsidRPr="001B33BC">
        <w:rPr>
          <w:rStyle w:val="Sous-titreCar"/>
          <w:rFonts w:ascii="Calibri" w:hAnsi="Calibri"/>
          <w:sz w:val="22"/>
          <w:szCs w:val="22"/>
        </w:rPr>
        <w:t xml:space="preserve">TES </w:t>
      </w:r>
      <w:r w:rsidRPr="00D150BB">
        <w:rPr>
          <w:rStyle w:val="Sous-titreCar"/>
          <w:rFonts w:ascii="Calibri" w:hAnsi="Calibri"/>
          <w:sz w:val="22"/>
          <w:szCs w:val="22"/>
        </w:rPr>
        <w:t>SIGNIFICATIVES</w:t>
      </w:r>
      <w:r w:rsidRPr="00986F6D">
        <w:rPr>
          <w:rStyle w:val="Sous-titreCar"/>
          <w:rFonts w:ascii="Calibri" w:hAnsi="Calibri"/>
          <w:sz w:val="22"/>
          <w:szCs w:val="22"/>
        </w:rPr>
        <w:t> :</w:t>
      </w:r>
    </w:p>
    <w:p w14:paraId="1926EAFE" w14:textId="77777777" w:rsidR="00B16318" w:rsidRPr="00B16318" w:rsidRDefault="00B16318" w:rsidP="002408BB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B16318">
        <w:rPr>
          <w:rFonts w:ascii="Calibri" w:hAnsi="Calibri" w:cs="Calibri"/>
          <w:b/>
          <w:bCs/>
          <w:color w:val="auto"/>
          <w:sz w:val="22"/>
          <w:szCs w:val="22"/>
        </w:rPr>
        <w:t>Pilotage des approvisionnements</w:t>
      </w:r>
    </w:p>
    <w:p w14:paraId="0511D856" w14:textId="77777777" w:rsidR="00B16318" w:rsidRPr="00B16318" w:rsidRDefault="00B16318" w:rsidP="002408BB">
      <w:pPr>
        <w:numPr>
          <w:ilvl w:val="0"/>
          <w:numId w:val="7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Analyser quotidiennement les besoins issus du MRP. </w:t>
      </w:r>
    </w:p>
    <w:p w14:paraId="18A5085A" w14:textId="77777777" w:rsidR="00B16318" w:rsidRPr="00B16318" w:rsidRDefault="00B16318" w:rsidP="002408BB">
      <w:pPr>
        <w:numPr>
          <w:ilvl w:val="0"/>
          <w:numId w:val="7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Établir et valider les plans d'approvisionnement. </w:t>
      </w:r>
    </w:p>
    <w:p w14:paraId="0E3E2583" w14:textId="77777777" w:rsidR="00B16318" w:rsidRPr="00B16318" w:rsidRDefault="00B16318" w:rsidP="002408BB">
      <w:pPr>
        <w:numPr>
          <w:ilvl w:val="0"/>
          <w:numId w:val="7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Passer les commandes fournisseurs et suivre leur exécution. </w:t>
      </w:r>
    </w:p>
    <w:p w14:paraId="0131CAA4" w14:textId="77777777" w:rsidR="00B16318" w:rsidRPr="00B16318" w:rsidRDefault="00B16318" w:rsidP="002408BB">
      <w:pPr>
        <w:numPr>
          <w:ilvl w:val="0"/>
          <w:numId w:val="7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Garantir la disponibilité des composants dans les délais requis. </w:t>
      </w:r>
    </w:p>
    <w:p w14:paraId="6E37A3F5" w14:textId="77777777" w:rsidR="00B16318" w:rsidRPr="00B16318" w:rsidRDefault="00B16318" w:rsidP="002408BB">
      <w:pPr>
        <w:numPr>
          <w:ilvl w:val="0"/>
          <w:numId w:val="7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Assurer la cohérence des paramètres de gestion dans l'ERP. </w:t>
      </w:r>
    </w:p>
    <w:p w14:paraId="6799D88D" w14:textId="77777777" w:rsidR="00B16318" w:rsidRDefault="00B16318" w:rsidP="002408BB">
      <w:pPr>
        <w:numPr>
          <w:ilvl w:val="0"/>
          <w:numId w:val="7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Ajuster les approvisionnements en fonction des variations de charge et des besoins clients. </w:t>
      </w:r>
    </w:p>
    <w:p w14:paraId="6C088FB1" w14:textId="77777777" w:rsidR="00B16318" w:rsidRPr="00B16318" w:rsidRDefault="00B16318" w:rsidP="00B16318">
      <w:pPr>
        <w:spacing w:after="0"/>
        <w:ind w:left="720"/>
        <w:rPr>
          <w:rFonts w:ascii="Calibri" w:hAnsi="Calibri" w:cs="Calibri"/>
          <w:color w:val="auto"/>
          <w:sz w:val="22"/>
          <w:szCs w:val="22"/>
        </w:rPr>
      </w:pPr>
    </w:p>
    <w:p w14:paraId="141589D8" w14:textId="77777777" w:rsidR="00B16318" w:rsidRDefault="00B16318" w:rsidP="002408BB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B16318">
        <w:rPr>
          <w:rFonts w:ascii="Calibri" w:hAnsi="Calibri" w:cs="Calibri"/>
          <w:b/>
          <w:bCs/>
          <w:color w:val="auto"/>
          <w:sz w:val="22"/>
          <w:szCs w:val="22"/>
        </w:rPr>
        <w:t>Gestion du portefeuille fournisseurs</w:t>
      </w:r>
    </w:p>
    <w:p w14:paraId="1955D72C" w14:textId="77777777" w:rsidR="00B16318" w:rsidRPr="00B16318" w:rsidRDefault="00B16318" w:rsidP="002408BB">
      <w:pPr>
        <w:numPr>
          <w:ilvl w:val="0"/>
          <w:numId w:val="8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Piloter un portefeuille stratégique de fournisseurs nationaux et internationaux. </w:t>
      </w:r>
    </w:p>
    <w:p w14:paraId="0D2C7334" w14:textId="77777777" w:rsidR="00B16318" w:rsidRPr="00B16318" w:rsidRDefault="00B16318" w:rsidP="002408BB">
      <w:pPr>
        <w:numPr>
          <w:ilvl w:val="0"/>
          <w:numId w:val="8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Assurer le suivi des confirmations de commandes. </w:t>
      </w:r>
    </w:p>
    <w:p w14:paraId="7D4C388D" w14:textId="77777777" w:rsidR="00B16318" w:rsidRPr="00B16318" w:rsidRDefault="00B16318" w:rsidP="002408BB">
      <w:pPr>
        <w:numPr>
          <w:ilvl w:val="0"/>
          <w:numId w:val="8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Négocier les délais de livraison dans le cadre défini par les achats. </w:t>
      </w:r>
    </w:p>
    <w:p w14:paraId="70226EEF" w14:textId="77777777" w:rsidR="00B16318" w:rsidRPr="00B16318" w:rsidRDefault="00B16318" w:rsidP="002408BB">
      <w:pPr>
        <w:numPr>
          <w:ilvl w:val="0"/>
          <w:numId w:val="8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Gérer les situations d'urgence et les risques de rupture. </w:t>
      </w:r>
    </w:p>
    <w:p w14:paraId="7406AE72" w14:textId="77777777" w:rsidR="00B16318" w:rsidRDefault="00B16318" w:rsidP="002408BB">
      <w:pPr>
        <w:numPr>
          <w:ilvl w:val="0"/>
          <w:numId w:val="8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Participer à l'évaluation de la performance fournisseurs. </w:t>
      </w:r>
    </w:p>
    <w:p w14:paraId="62AAD1F0" w14:textId="77777777" w:rsidR="00B16318" w:rsidRPr="00B16318" w:rsidRDefault="00B16318" w:rsidP="002408BB">
      <w:pPr>
        <w:numPr>
          <w:ilvl w:val="0"/>
          <w:numId w:val="8"/>
        </w:numPr>
        <w:spacing w:after="0"/>
        <w:rPr>
          <w:rFonts w:ascii="Calibri" w:hAnsi="Calibri" w:cs="Calibri"/>
          <w:color w:val="auto"/>
          <w:sz w:val="22"/>
          <w:szCs w:val="22"/>
        </w:rPr>
      </w:pPr>
    </w:p>
    <w:p w14:paraId="3F5F53B6" w14:textId="77777777" w:rsidR="00B16318" w:rsidRPr="00B16318" w:rsidRDefault="00B16318" w:rsidP="002408BB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B16318">
        <w:rPr>
          <w:rFonts w:ascii="Calibri" w:hAnsi="Calibri" w:cs="Calibri"/>
          <w:b/>
          <w:bCs/>
          <w:color w:val="auto"/>
          <w:sz w:val="22"/>
          <w:szCs w:val="22"/>
        </w:rPr>
        <w:t>Gestion des stocks</w:t>
      </w:r>
    </w:p>
    <w:p w14:paraId="471B302E" w14:textId="77777777" w:rsidR="00B16318" w:rsidRPr="00B16318" w:rsidRDefault="00B16318" w:rsidP="002408BB">
      <w:pPr>
        <w:numPr>
          <w:ilvl w:val="0"/>
          <w:numId w:val="9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Optimiser les niveaux de stock de sécurité. </w:t>
      </w:r>
    </w:p>
    <w:p w14:paraId="79141DFD" w14:textId="77777777" w:rsidR="00B16318" w:rsidRPr="00B16318" w:rsidRDefault="00B16318" w:rsidP="002408BB">
      <w:pPr>
        <w:numPr>
          <w:ilvl w:val="0"/>
          <w:numId w:val="9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Réduire les stocks dormants et les excédents. </w:t>
      </w:r>
    </w:p>
    <w:p w14:paraId="13CF657B" w14:textId="77777777" w:rsidR="00B16318" w:rsidRPr="00B16318" w:rsidRDefault="00B16318" w:rsidP="002408BB">
      <w:pPr>
        <w:numPr>
          <w:ilvl w:val="0"/>
          <w:numId w:val="9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Analyser les écarts d'inventaire. </w:t>
      </w:r>
    </w:p>
    <w:p w14:paraId="1674C8D2" w14:textId="77777777" w:rsidR="00B16318" w:rsidRDefault="00B16318" w:rsidP="002408BB">
      <w:pPr>
        <w:numPr>
          <w:ilvl w:val="0"/>
          <w:numId w:val="9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Assurer le respect des objectifs de couverture et de rotation des stocks. </w:t>
      </w:r>
    </w:p>
    <w:p w14:paraId="5D146DA9" w14:textId="77777777" w:rsidR="00B16318" w:rsidRPr="00B16318" w:rsidRDefault="00B16318" w:rsidP="00B16318">
      <w:pPr>
        <w:spacing w:after="0"/>
        <w:ind w:left="720"/>
        <w:rPr>
          <w:rFonts w:ascii="Calibri" w:hAnsi="Calibri" w:cs="Calibri"/>
          <w:color w:val="auto"/>
          <w:sz w:val="22"/>
          <w:szCs w:val="22"/>
        </w:rPr>
      </w:pPr>
    </w:p>
    <w:p w14:paraId="1948EF6B" w14:textId="77777777" w:rsidR="00B16318" w:rsidRPr="00B16318" w:rsidRDefault="00B16318" w:rsidP="002408BB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B16318">
        <w:rPr>
          <w:rFonts w:ascii="Calibri" w:hAnsi="Calibri" w:cs="Calibri"/>
          <w:b/>
          <w:bCs/>
          <w:color w:val="auto"/>
          <w:sz w:val="22"/>
          <w:szCs w:val="22"/>
        </w:rPr>
        <w:t>Gestion des crises d'approvisionnement</w:t>
      </w:r>
    </w:p>
    <w:p w14:paraId="1E158828" w14:textId="77777777" w:rsidR="00B16318" w:rsidRPr="00B16318" w:rsidRDefault="00B16318" w:rsidP="002408BB">
      <w:pPr>
        <w:numPr>
          <w:ilvl w:val="0"/>
          <w:numId w:val="10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Identifier les risques de rupture à court, moyen et long terme. </w:t>
      </w:r>
    </w:p>
    <w:p w14:paraId="3B15276B" w14:textId="77777777" w:rsidR="00B16318" w:rsidRPr="00B16318" w:rsidRDefault="00B16318" w:rsidP="002408BB">
      <w:pPr>
        <w:numPr>
          <w:ilvl w:val="0"/>
          <w:numId w:val="10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Élaborer des plans d'action préventifs et correctifs. </w:t>
      </w:r>
    </w:p>
    <w:p w14:paraId="35961940" w14:textId="77777777" w:rsidR="00B16318" w:rsidRPr="00B16318" w:rsidRDefault="00B16318" w:rsidP="002408BB">
      <w:pPr>
        <w:numPr>
          <w:ilvl w:val="0"/>
          <w:numId w:val="10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Escalader les situations critiques auprès du management. </w:t>
      </w:r>
    </w:p>
    <w:p w14:paraId="5A537CDF" w14:textId="77777777" w:rsidR="00B16318" w:rsidRPr="00B16318" w:rsidRDefault="00B16318" w:rsidP="002408BB">
      <w:pPr>
        <w:numPr>
          <w:ilvl w:val="0"/>
          <w:numId w:val="10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Coordonner les actions avec la production, la planification et les achats. </w:t>
      </w:r>
    </w:p>
    <w:p w14:paraId="58A178C9" w14:textId="77777777" w:rsidR="00B16318" w:rsidRDefault="00B16318" w:rsidP="00B16318">
      <w:pPr>
        <w:spacing w:after="0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FEA61EF" w14:textId="5CA59DBE" w:rsidR="00B16318" w:rsidRPr="00B16318" w:rsidRDefault="00B16318" w:rsidP="002408BB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B16318">
        <w:rPr>
          <w:rFonts w:ascii="Calibri" w:hAnsi="Calibri" w:cs="Calibri"/>
          <w:b/>
          <w:bCs/>
          <w:color w:val="auto"/>
          <w:sz w:val="22"/>
          <w:szCs w:val="22"/>
        </w:rPr>
        <w:t>Amélioration continue</w:t>
      </w:r>
    </w:p>
    <w:p w14:paraId="6DBBEF61" w14:textId="77777777" w:rsidR="00B16318" w:rsidRPr="00B16318" w:rsidRDefault="00B16318" w:rsidP="002408BB">
      <w:pPr>
        <w:numPr>
          <w:ilvl w:val="0"/>
          <w:numId w:val="11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lastRenderedPageBreak/>
        <w:t xml:space="preserve">Participer aux projets d'optimisation de la </w:t>
      </w:r>
      <w:proofErr w:type="spellStart"/>
      <w:r w:rsidRPr="00B16318">
        <w:rPr>
          <w:rFonts w:ascii="Calibri" w:hAnsi="Calibri" w:cs="Calibri"/>
          <w:color w:val="auto"/>
          <w:sz w:val="22"/>
          <w:szCs w:val="22"/>
        </w:rPr>
        <w:t>Supply</w:t>
      </w:r>
      <w:proofErr w:type="spellEnd"/>
      <w:r w:rsidRPr="00B16318">
        <w:rPr>
          <w:rFonts w:ascii="Calibri" w:hAnsi="Calibri" w:cs="Calibri"/>
          <w:color w:val="auto"/>
          <w:sz w:val="22"/>
          <w:szCs w:val="22"/>
        </w:rPr>
        <w:t xml:space="preserve"> Chain. </w:t>
      </w:r>
    </w:p>
    <w:p w14:paraId="5DDB491C" w14:textId="77777777" w:rsidR="00B16318" w:rsidRPr="00B16318" w:rsidRDefault="00B16318" w:rsidP="002408BB">
      <w:pPr>
        <w:numPr>
          <w:ilvl w:val="0"/>
          <w:numId w:val="11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Proposer des actions visant à améliorer les flux logistiques. </w:t>
      </w:r>
    </w:p>
    <w:p w14:paraId="40908E2A" w14:textId="77777777" w:rsidR="00B16318" w:rsidRPr="00B16318" w:rsidRDefault="00B16318" w:rsidP="002408BB">
      <w:pPr>
        <w:numPr>
          <w:ilvl w:val="0"/>
          <w:numId w:val="11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 xml:space="preserve">Contribuer à la digitalisation et à la fiabilisation des processus. </w:t>
      </w:r>
    </w:p>
    <w:p w14:paraId="04AAB6AE" w14:textId="77777777" w:rsidR="00B16318" w:rsidRPr="00B16318" w:rsidRDefault="00B16318" w:rsidP="002408BB">
      <w:pPr>
        <w:numPr>
          <w:ilvl w:val="0"/>
          <w:numId w:val="11"/>
        </w:numPr>
        <w:spacing w:after="0"/>
        <w:rPr>
          <w:rFonts w:ascii="Calibri" w:hAnsi="Calibri" w:cs="Calibri"/>
          <w:color w:val="auto"/>
          <w:sz w:val="22"/>
          <w:szCs w:val="22"/>
        </w:rPr>
      </w:pPr>
      <w:r w:rsidRPr="00B16318">
        <w:rPr>
          <w:rFonts w:ascii="Calibri" w:hAnsi="Calibri" w:cs="Calibri"/>
          <w:color w:val="auto"/>
          <w:sz w:val="22"/>
          <w:szCs w:val="22"/>
        </w:rPr>
        <w:t>Former et accompagner les approvisionneurs juniors.</w:t>
      </w:r>
    </w:p>
    <w:p w14:paraId="316D6281" w14:textId="77777777" w:rsidR="003F61A5" w:rsidRDefault="003F61A5" w:rsidP="003F61A5">
      <w:pPr>
        <w:spacing w:after="0"/>
        <w:rPr>
          <w:rFonts w:ascii="Calibri" w:hAnsi="Calibri" w:cs="Calibri"/>
          <w:bCs/>
          <w:color w:val="auto"/>
          <w:sz w:val="22"/>
          <w:szCs w:val="22"/>
        </w:rPr>
      </w:pPr>
    </w:p>
    <w:p w14:paraId="692AE71B" w14:textId="77777777" w:rsidR="003F61A5" w:rsidRDefault="003F61A5" w:rsidP="003F61A5">
      <w:pPr>
        <w:spacing w:after="0"/>
        <w:rPr>
          <w:rFonts w:ascii="Calibri" w:hAnsi="Calibri" w:cs="Calibri"/>
          <w:bCs/>
          <w:color w:val="auto"/>
          <w:sz w:val="22"/>
          <w:szCs w:val="22"/>
        </w:rPr>
      </w:pPr>
    </w:p>
    <w:p w14:paraId="09AA0C79" w14:textId="626C2518" w:rsidR="00330CE6" w:rsidRDefault="00330CE6" w:rsidP="00330CE6">
      <w:pPr>
        <w:rPr>
          <w:rFonts w:ascii="Calibri" w:hAnsi="Calibri"/>
          <w:color w:val="002060"/>
          <w:sz w:val="24"/>
          <w:szCs w:val="24"/>
        </w:rPr>
      </w:pPr>
      <w:r>
        <w:rPr>
          <w:rFonts w:ascii="Calibri" w:hAnsi="Calibri"/>
          <w:color w:val="002060"/>
          <w:sz w:val="24"/>
          <w:szCs w:val="24"/>
        </w:rPr>
        <w:t>NATURE ET PERIMETRE DES RESPONSABILITES EXERCEES</w:t>
      </w:r>
      <w:r w:rsidR="00986F6D">
        <w:rPr>
          <w:rFonts w:ascii="Calibri" w:hAnsi="Calibri"/>
          <w:color w:val="002060"/>
          <w:sz w:val="24"/>
          <w:szCs w:val="24"/>
        </w:rPr>
        <w:t xml:space="preserve"> </w:t>
      </w:r>
      <w:r>
        <w:rPr>
          <w:rFonts w:ascii="Calibri" w:hAnsi="Calibri"/>
          <w:color w:val="002060"/>
          <w:sz w:val="24"/>
          <w:szCs w:val="24"/>
        </w:rPr>
        <w:t xml:space="preserve">: </w:t>
      </w:r>
    </w:p>
    <w:p w14:paraId="2ECAF6D8" w14:textId="77777777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La disponibilité des composants affectés à son portefeuille. </w:t>
      </w:r>
    </w:p>
    <w:p w14:paraId="3B6C7EC8" w14:textId="77777777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La fiabilité des données d'approvisionnement dans l'ERP. </w:t>
      </w:r>
    </w:p>
    <w:p w14:paraId="4C488EFB" w14:textId="77777777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L'anticipation des risques de rupture. </w:t>
      </w:r>
    </w:p>
    <w:p w14:paraId="16A2023C" w14:textId="77777777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L'optimisation du niveau de stock. </w:t>
      </w:r>
    </w:p>
    <w:p w14:paraId="603C8379" w14:textId="77777777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La qualité de la relation opérationnelle avec les fournisseurs. </w:t>
      </w:r>
    </w:p>
    <w:p w14:paraId="0C8CA455" w14:textId="77777777" w:rsid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L'atteinte des objectifs logistiques liés à son périmètre. </w:t>
      </w:r>
    </w:p>
    <w:p w14:paraId="1E3CEBBE" w14:textId="536BDE5C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Gestion autonome d'un portefeuille fournisseurs. </w:t>
      </w:r>
    </w:p>
    <w:p w14:paraId="222CAA4C" w14:textId="34F6D644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Gestion d'un volume important de références. </w:t>
      </w:r>
    </w:p>
    <w:p w14:paraId="43481705" w14:textId="49BA3BEF" w:rsidR="00B16318" w:rsidRPr="00B16318" w:rsidRDefault="00B16318" w:rsidP="00B16318">
      <w:pPr>
        <w:shd w:val="clear" w:color="auto" w:fill="FFFFFF"/>
        <w:spacing w:after="0" w:line="240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>Suivi des composants stratégiques du faisceau électrique</w:t>
      </w:r>
    </w:p>
    <w:p w14:paraId="2616FDC1" w14:textId="77777777" w:rsidR="009900F6" w:rsidRDefault="009900F6" w:rsidP="009900F6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F76F2E7" w14:textId="77777777" w:rsidR="00EC295A" w:rsidRDefault="00EC295A" w:rsidP="009900F6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E077BF5" w14:textId="2707EDDE" w:rsidR="00330CE6" w:rsidRDefault="00330CE6" w:rsidP="00330CE6">
      <w:pPr>
        <w:rPr>
          <w:rFonts w:ascii="Calibri" w:hAnsi="Calibri"/>
          <w:color w:val="002060"/>
          <w:sz w:val="24"/>
          <w:szCs w:val="24"/>
        </w:rPr>
      </w:pPr>
      <w:bookmarkStart w:id="0" w:name="_Hlk120028424"/>
      <w:r w:rsidRPr="002F701D">
        <w:rPr>
          <w:rFonts w:ascii="Calibri" w:hAnsi="Calibri"/>
          <w:color w:val="002060"/>
          <w:sz w:val="24"/>
          <w:szCs w:val="24"/>
        </w:rPr>
        <w:t xml:space="preserve">COMPETENCES </w:t>
      </w:r>
      <w:r>
        <w:rPr>
          <w:rFonts w:ascii="Calibri" w:hAnsi="Calibri"/>
          <w:color w:val="002060"/>
          <w:sz w:val="24"/>
          <w:szCs w:val="24"/>
        </w:rPr>
        <w:t>SPECIFIQUES</w:t>
      </w:r>
      <w:r w:rsidR="00986F6D">
        <w:rPr>
          <w:rFonts w:ascii="Calibri" w:hAnsi="Calibri"/>
          <w:color w:val="002060"/>
          <w:sz w:val="24"/>
          <w:szCs w:val="24"/>
        </w:rPr>
        <w:t> :</w:t>
      </w:r>
      <w:r>
        <w:rPr>
          <w:rFonts w:ascii="Calibri" w:hAnsi="Calibri"/>
          <w:color w:val="002060"/>
          <w:sz w:val="24"/>
          <w:szCs w:val="24"/>
        </w:rPr>
        <w:t xml:space="preserve"> </w:t>
      </w:r>
    </w:p>
    <w:p w14:paraId="202B2492" w14:textId="69D7FEFB" w:rsidR="00330CE6" w:rsidRPr="00F539D5" w:rsidRDefault="00330CE6" w:rsidP="00330CE6">
      <w:pPr>
        <w:rPr>
          <w:rFonts w:ascii="Calibri" w:hAnsi="Calibri"/>
          <w:i/>
          <w:iCs/>
          <w:color w:val="858585" w:themeColor="background1" w:themeShade="BF"/>
        </w:rPr>
      </w:pPr>
      <w:r>
        <w:rPr>
          <w:rStyle w:val="Sous-titreCar"/>
          <w:rFonts w:ascii="Calibri" w:hAnsi="Calibri"/>
          <w:sz w:val="22"/>
          <w:szCs w:val="22"/>
        </w:rPr>
        <w:t>CONNAISSANCES</w:t>
      </w:r>
      <w:r w:rsidRPr="001B33BC">
        <w:rPr>
          <w:rStyle w:val="Sous-titreCar"/>
          <w:rFonts w:ascii="Calibri" w:hAnsi="Calibri"/>
          <w:sz w:val="22"/>
          <w:szCs w:val="22"/>
        </w:rPr>
        <w:t xml:space="preserve"> TECHNIQUES :</w:t>
      </w:r>
      <w:r>
        <w:rPr>
          <w:rFonts w:ascii="Calibri" w:hAnsi="Calibri"/>
          <w:sz w:val="24"/>
          <w:szCs w:val="24"/>
        </w:rPr>
        <w:t xml:space="preserve"> </w:t>
      </w:r>
    </w:p>
    <w:p w14:paraId="62CA8DA7" w14:textId="5405D958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bookmarkStart w:id="1" w:name="_Hlk139374620"/>
      <w:r w:rsidRPr="00B16318">
        <w:rPr>
          <w:rFonts w:ascii="Calibri" w:hAnsi="Calibri" w:cs="Calibri"/>
          <w:bCs/>
          <w:sz w:val="22"/>
          <w:szCs w:val="22"/>
        </w:rPr>
        <w:t xml:space="preserve">Maîtrise des processus d'approvisionnement industriels. </w:t>
      </w:r>
    </w:p>
    <w:p w14:paraId="0FA932FC" w14:textId="4B93380D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Bonne connaissance des flux </w:t>
      </w:r>
      <w:proofErr w:type="spellStart"/>
      <w:r w:rsidRPr="00B16318">
        <w:rPr>
          <w:rFonts w:ascii="Calibri" w:hAnsi="Calibri" w:cs="Calibri"/>
          <w:bCs/>
          <w:sz w:val="22"/>
          <w:szCs w:val="22"/>
        </w:rPr>
        <w:t>Supply</w:t>
      </w:r>
      <w:proofErr w:type="spellEnd"/>
      <w:r w:rsidRPr="00B16318">
        <w:rPr>
          <w:rFonts w:ascii="Calibri" w:hAnsi="Calibri" w:cs="Calibri"/>
          <w:bCs/>
          <w:sz w:val="22"/>
          <w:szCs w:val="22"/>
        </w:rPr>
        <w:t xml:space="preserve"> Chain. </w:t>
      </w:r>
    </w:p>
    <w:p w14:paraId="6915B5ED" w14:textId="17E406D5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Maîtrise des calculs de besoins (MRP). </w:t>
      </w:r>
    </w:p>
    <w:p w14:paraId="00F130C6" w14:textId="0355A66D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Maîtrise avancée d'Excel. </w:t>
      </w:r>
    </w:p>
    <w:p w14:paraId="3FE8D015" w14:textId="68ACE9B4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Bonne maîtrise d'un ERP (SAP, Oracle, QAD ou équivalent). </w:t>
      </w:r>
    </w:p>
    <w:p w14:paraId="6183794A" w14:textId="696294C4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Analyse des stocks et indicateurs logistiques. </w:t>
      </w:r>
    </w:p>
    <w:p w14:paraId="213AA440" w14:textId="77777777" w:rsid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>Gestion des risques d'approvisionnement.</w:t>
      </w:r>
    </w:p>
    <w:p w14:paraId="5DE8BD30" w14:textId="1DF6D449" w:rsidR="00D150BB" w:rsidRDefault="005A3091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Français : Niveau avancé</w:t>
      </w:r>
    </w:p>
    <w:p w14:paraId="2D8912D1" w14:textId="69D9E4BD" w:rsidR="005A3091" w:rsidRDefault="005A3091" w:rsidP="0021189F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Anglais : Niveau avancé</w:t>
      </w:r>
    </w:p>
    <w:p w14:paraId="5033180D" w14:textId="77777777" w:rsidR="00986F6D" w:rsidRDefault="00986F6D" w:rsidP="00986F6D">
      <w:pPr>
        <w:pStyle w:val="Paragraphedeliste"/>
        <w:spacing w:after="0" w:line="240" w:lineRule="auto"/>
        <w:ind w:left="0"/>
        <w:jc w:val="both"/>
        <w:rPr>
          <w:rFonts w:ascii="Calibri" w:hAnsi="Calibri" w:cs="Calibri"/>
          <w:bCs/>
          <w:sz w:val="22"/>
          <w:szCs w:val="22"/>
        </w:rPr>
      </w:pPr>
      <w:bookmarkStart w:id="2" w:name="_Hlk138859088"/>
      <w:bookmarkEnd w:id="1"/>
      <w:r>
        <w:rPr>
          <w:rFonts w:ascii="Calibri" w:hAnsi="Calibri" w:cs="Calibri"/>
          <w:bCs/>
          <w:sz w:val="22"/>
          <w:szCs w:val="22"/>
        </w:rPr>
        <w:t>_______________________________________________________</w:t>
      </w:r>
    </w:p>
    <w:bookmarkEnd w:id="2"/>
    <w:p w14:paraId="603C9DA7" w14:textId="77777777" w:rsidR="003A56C0" w:rsidRPr="006574BD" w:rsidRDefault="003A56C0" w:rsidP="0021189F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D0A7CFF" w14:textId="40C0E28D" w:rsidR="00B16318" w:rsidRPr="00B16318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 xml:space="preserve">3 à 5 ans minimum d'expérience dans les approvisionnements industriels. </w:t>
      </w:r>
    </w:p>
    <w:p w14:paraId="3874F29E" w14:textId="77777777" w:rsidR="007466C9" w:rsidRDefault="00B16318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B16318">
        <w:rPr>
          <w:rFonts w:ascii="Calibri" w:hAnsi="Calibri" w:cs="Calibri"/>
          <w:bCs/>
          <w:sz w:val="22"/>
          <w:szCs w:val="22"/>
        </w:rPr>
        <w:t>Expérience souhaitée dans le secteur du câblage automobile ou de l'industrie automobile.</w:t>
      </w:r>
    </w:p>
    <w:p w14:paraId="1085EE19" w14:textId="4AF0E2E8" w:rsidR="00D150BB" w:rsidRPr="0021189F" w:rsidRDefault="007466C9" w:rsidP="00B16318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Formation : </w:t>
      </w:r>
      <w:r w:rsidR="005974D5">
        <w:rPr>
          <w:rFonts w:ascii="Calibri" w:hAnsi="Calibri" w:cs="Calibri"/>
          <w:bCs/>
          <w:sz w:val="22"/>
          <w:szCs w:val="22"/>
        </w:rPr>
        <w:t>B</w:t>
      </w:r>
      <w:r w:rsidR="00D150BB" w:rsidRPr="0021189F">
        <w:rPr>
          <w:rFonts w:ascii="Calibri" w:hAnsi="Calibri" w:cs="Calibri"/>
          <w:bCs/>
          <w:sz w:val="22"/>
          <w:szCs w:val="22"/>
        </w:rPr>
        <w:t xml:space="preserve">AC + </w:t>
      </w:r>
      <w:r w:rsidR="006A29E7">
        <w:rPr>
          <w:rFonts w:ascii="Calibri" w:hAnsi="Calibri" w:cs="Calibri"/>
          <w:bCs/>
          <w:sz w:val="22"/>
          <w:szCs w:val="22"/>
        </w:rPr>
        <w:t>3/5</w:t>
      </w:r>
      <w:r w:rsidR="00D150BB" w:rsidRPr="0021189F">
        <w:rPr>
          <w:rFonts w:ascii="Calibri" w:hAnsi="Calibri" w:cs="Calibri"/>
          <w:bCs/>
          <w:sz w:val="22"/>
          <w:szCs w:val="22"/>
        </w:rPr>
        <w:t> dans le domaine des achats, gestion commerciale/ logistique</w:t>
      </w:r>
      <w:r w:rsidR="006A29E7">
        <w:rPr>
          <w:rFonts w:ascii="Calibri" w:hAnsi="Calibri" w:cs="Calibri"/>
          <w:bCs/>
          <w:sz w:val="22"/>
          <w:szCs w:val="22"/>
        </w:rPr>
        <w:t xml:space="preserve">/Supplie </w:t>
      </w:r>
      <w:proofErr w:type="spellStart"/>
      <w:r w:rsidR="006A29E7">
        <w:rPr>
          <w:rFonts w:ascii="Calibri" w:hAnsi="Calibri" w:cs="Calibri"/>
          <w:bCs/>
          <w:sz w:val="22"/>
          <w:szCs w:val="22"/>
        </w:rPr>
        <w:t>chain</w:t>
      </w:r>
      <w:proofErr w:type="spellEnd"/>
      <w:r w:rsidR="00D150BB" w:rsidRPr="0021189F">
        <w:rPr>
          <w:rFonts w:ascii="Calibri" w:hAnsi="Calibri" w:cs="Calibri"/>
          <w:bCs/>
          <w:sz w:val="22"/>
          <w:szCs w:val="22"/>
        </w:rPr>
        <w:t xml:space="preserve"> </w:t>
      </w:r>
    </w:p>
    <w:p w14:paraId="6B4350F6" w14:textId="77777777" w:rsidR="00D150BB" w:rsidRPr="00D150BB" w:rsidRDefault="00D150BB" w:rsidP="0021189F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DA5515" w14:textId="0EB32F23" w:rsidR="009A4ECC" w:rsidRPr="00AE5D76" w:rsidRDefault="00330CE6" w:rsidP="00AE5D76">
      <w:pPr>
        <w:rPr>
          <w:rFonts w:ascii="Calibri" w:hAnsi="Calibri"/>
          <w:i/>
          <w:iCs/>
          <w:color w:val="858585" w:themeColor="background1" w:themeShade="BF"/>
        </w:rPr>
      </w:pPr>
      <w:r>
        <w:rPr>
          <w:rStyle w:val="Sous-titreCar"/>
          <w:rFonts w:ascii="Calibri" w:hAnsi="Calibri"/>
          <w:sz w:val="22"/>
          <w:szCs w:val="22"/>
        </w:rPr>
        <w:t>APTITUDES</w:t>
      </w:r>
      <w:r w:rsidRPr="001B33BC">
        <w:rPr>
          <w:rStyle w:val="Sous-titreCar"/>
          <w:rFonts w:ascii="Calibri" w:hAnsi="Calibri"/>
          <w:sz w:val="22"/>
          <w:szCs w:val="22"/>
        </w:rPr>
        <w:t xml:space="preserve"> PROFESSIONNELLES</w:t>
      </w:r>
      <w:r>
        <w:rPr>
          <w:rStyle w:val="Sous-titreCar"/>
          <w:rFonts w:ascii="Calibri" w:hAnsi="Calibri"/>
          <w:sz w:val="22"/>
          <w:szCs w:val="22"/>
        </w:rPr>
        <w:t xml:space="preserve"> : </w:t>
      </w:r>
    </w:p>
    <w:p w14:paraId="4ECA0C8F" w14:textId="4BDF052A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bookmarkStart w:id="3" w:name="_Hlk139375056"/>
      <w:r w:rsidRPr="007466C9">
        <w:rPr>
          <w:rFonts w:ascii="Calibri" w:hAnsi="Calibri" w:cs="Calibri"/>
          <w:bCs/>
          <w:sz w:val="22"/>
          <w:szCs w:val="22"/>
        </w:rPr>
        <w:t xml:space="preserve">Sens de l'organisation. </w:t>
      </w:r>
    </w:p>
    <w:p w14:paraId="3850ACEE" w14:textId="45D5F353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 xml:space="preserve">Capacité d'anticipation. </w:t>
      </w:r>
    </w:p>
    <w:p w14:paraId="0A06FE48" w14:textId="0948E0A6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 xml:space="preserve">Esprit analytique. </w:t>
      </w:r>
    </w:p>
    <w:p w14:paraId="4955BF23" w14:textId="6D3E4779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 xml:space="preserve">Réactivité. </w:t>
      </w:r>
    </w:p>
    <w:p w14:paraId="79927748" w14:textId="12B60DDB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 xml:space="preserve">Gestion des priorités. </w:t>
      </w:r>
    </w:p>
    <w:p w14:paraId="02F6EFA2" w14:textId="6ACE984F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 xml:space="preserve">Sens de la négociation. </w:t>
      </w:r>
    </w:p>
    <w:p w14:paraId="5653D1AC" w14:textId="45C3277C" w:rsidR="007466C9" w:rsidRPr="007466C9" w:rsidRDefault="007466C9" w:rsidP="007466C9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 xml:space="preserve">Leadership fonctionnel. </w:t>
      </w:r>
    </w:p>
    <w:p w14:paraId="38DA26AF" w14:textId="4410D30B" w:rsidR="001261A1" w:rsidRPr="00B41DC2" w:rsidRDefault="007466C9" w:rsidP="00D25676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7466C9">
        <w:rPr>
          <w:rFonts w:ascii="Calibri" w:hAnsi="Calibri" w:cs="Calibri"/>
          <w:bCs/>
          <w:sz w:val="22"/>
          <w:szCs w:val="22"/>
        </w:rPr>
        <w:t>Esprit d'amélioration continue.</w:t>
      </w:r>
      <w:bookmarkEnd w:id="3"/>
    </w:p>
    <w:p w14:paraId="49F5E3B2" w14:textId="30340CF6" w:rsidR="008D6004" w:rsidRDefault="002646CB" w:rsidP="002D5322">
      <w:pPr>
        <w:spacing w:after="0" w:line="240" w:lineRule="auto"/>
        <w:ind w:left="-142"/>
        <w:rPr>
          <w:rFonts w:ascii="Calibri" w:eastAsia="Times New Roman" w:hAnsi="Calibri" w:cs="Calibri"/>
          <w:sz w:val="24"/>
          <w:szCs w:val="24"/>
        </w:rPr>
      </w:pPr>
      <w:r w:rsidRPr="009A7533">
        <w:rPr>
          <w:rFonts w:ascii="Calibri" w:eastAsia="Times New Roman" w:hAnsi="Calibri" w:cs="Calibri"/>
          <w:sz w:val="24"/>
          <w:szCs w:val="24"/>
        </w:rPr>
        <w:t xml:space="preserve"> </w:t>
      </w:r>
      <w:bookmarkEnd w:id="0"/>
    </w:p>
    <w:sectPr w:rsidR="008D6004" w:rsidSect="00FC11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1"/>
      <w:pgMar w:top="1440" w:right="1418" w:bottom="1440" w:left="1418" w:header="709" w:footer="709" w:gutter="0"/>
      <w:pgNumType w:start="0"/>
      <w:cols w:space="28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5744" w14:textId="77777777" w:rsidR="00611826" w:rsidRDefault="00611826">
      <w:pPr>
        <w:spacing w:after="0" w:line="240" w:lineRule="auto"/>
      </w:pPr>
      <w:r>
        <w:separator/>
      </w:r>
    </w:p>
  </w:endnote>
  <w:endnote w:type="continuationSeparator" w:id="0">
    <w:p w14:paraId="0601BA68" w14:textId="77777777" w:rsidR="00611826" w:rsidRDefault="00611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D3E1" w14:textId="77777777" w:rsidR="00B24CC1" w:rsidRDefault="00B24CC1">
    <w:pPr>
      <w:pStyle w:val="Pieddepagegauche"/>
    </w:pPr>
    <w:r>
      <w:rPr>
        <w:color w:val="8BD8B2" w:themeColor="accent2" w:themeTint="80"/>
      </w:rPr>
      <w:sym w:font="Wingdings 3" w:char="F07D"/>
    </w:r>
    <w:r>
      <w:t xml:space="preserve"> Page </w:t>
    </w:r>
    <w:r>
      <w:fldChar w:fldCharType="begin"/>
    </w:r>
    <w:r>
      <w:instrText>PAGE  \* Arabic  \* MERGEFORMAT</w:instrText>
    </w:r>
    <w:r>
      <w:fldChar w:fldCharType="separate"/>
    </w:r>
    <w:r w:rsidR="00E1046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29CC" w14:textId="0B83DC96" w:rsidR="00B24CC1" w:rsidRPr="00454208" w:rsidRDefault="008F7675" w:rsidP="009900F6">
    <w:pPr>
      <w:pStyle w:val="Pieddepagedroit"/>
      <w:pBdr>
        <w:top w:val="none" w:sz="0" w:space="0" w:color="auto"/>
      </w:pBdr>
      <w:ind w:left="2160" w:firstLine="4320"/>
      <w:rPr>
        <w:rFonts w:ascii="Calibri" w:hAnsi="Calibri"/>
        <w:color w:val="A5A5A5" w:themeColor="accent3"/>
        <w:sz w:val="16"/>
        <w:szCs w:val="16"/>
      </w:rPr>
    </w:pPr>
    <w:r>
      <w:rPr>
        <w:rFonts w:ascii="Calibri" w:hAnsi="Calibri"/>
        <w:color w:val="A5A5A5" w:themeColor="accent3"/>
        <w:sz w:val="16"/>
        <w:szCs w:val="16"/>
      </w:rPr>
      <w:t xml:space="preserve"> </w:t>
    </w:r>
    <w:bookmarkStart w:id="4" w:name="_Hlk146024681"/>
    <w:bookmarkStart w:id="5" w:name="_Hlk146024682"/>
    <w:bookmarkStart w:id="6" w:name="_Hlk146024687"/>
    <w:bookmarkStart w:id="7" w:name="_Hlk146024688"/>
    <w:bookmarkStart w:id="8" w:name="_Hlk146024935"/>
    <w:bookmarkStart w:id="9" w:name="_Hlk146024936"/>
    <w:bookmarkStart w:id="10" w:name="_Hlk146024938"/>
    <w:bookmarkStart w:id="11" w:name="_Hlk146024939"/>
    <w:bookmarkStart w:id="12" w:name="_Hlk146025051"/>
    <w:r w:rsidR="009900F6" w:rsidRPr="00454208">
      <w:rPr>
        <w:rFonts w:ascii="Calibri" w:hAnsi="Calibri"/>
        <w:color w:val="A5A5A5" w:themeColor="accent3"/>
        <w:sz w:val="16"/>
        <w:szCs w:val="16"/>
      </w:rPr>
      <w:t xml:space="preserve">Ressources Humaines </w:t>
    </w:r>
    <w:r w:rsidR="009900F6">
      <w:rPr>
        <w:rFonts w:ascii="Calibri" w:hAnsi="Calibri"/>
        <w:color w:val="A5A5A5" w:themeColor="accent3"/>
        <w:sz w:val="16"/>
        <w:szCs w:val="16"/>
      </w:rPr>
      <w:t xml:space="preserve">– Fiche emploi 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595C" w14:textId="1EFB2F97" w:rsidR="009900F6" w:rsidRPr="009900F6" w:rsidRDefault="009900F6" w:rsidP="009900F6">
    <w:pPr>
      <w:pStyle w:val="Pieddepagedroit"/>
      <w:pBdr>
        <w:top w:val="none" w:sz="0" w:space="0" w:color="auto"/>
      </w:pBdr>
      <w:ind w:left="2160" w:firstLine="4320"/>
      <w:rPr>
        <w:rFonts w:ascii="Calibri" w:hAnsi="Calibri"/>
        <w:color w:val="A5A5A5" w:themeColor="accent3"/>
        <w:sz w:val="16"/>
        <w:szCs w:val="16"/>
      </w:rPr>
    </w:pPr>
    <w:r w:rsidRPr="00454208">
      <w:rPr>
        <w:rFonts w:ascii="Calibri" w:hAnsi="Calibri"/>
        <w:color w:val="A5A5A5" w:themeColor="accent3"/>
        <w:sz w:val="16"/>
        <w:szCs w:val="16"/>
      </w:rPr>
      <w:t xml:space="preserve">Ressources Humaines </w:t>
    </w:r>
    <w:r>
      <w:rPr>
        <w:rFonts w:ascii="Calibri" w:hAnsi="Calibri"/>
        <w:color w:val="A5A5A5" w:themeColor="accent3"/>
        <w:sz w:val="16"/>
        <w:szCs w:val="16"/>
      </w:rPr>
      <w:t xml:space="preserve">– Fiche emploi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58E20" w14:textId="77777777" w:rsidR="00611826" w:rsidRDefault="00611826">
      <w:pPr>
        <w:spacing w:after="0" w:line="240" w:lineRule="auto"/>
      </w:pPr>
      <w:r>
        <w:separator/>
      </w:r>
    </w:p>
  </w:footnote>
  <w:footnote w:type="continuationSeparator" w:id="0">
    <w:p w14:paraId="6D6AAF4E" w14:textId="77777777" w:rsidR="00611826" w:rsidRDefault="00611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D31F" w14:textId="18A881D2" w:rsidR="00B24CC1" w:rsidRDefault="00000000">
    <w:pPr>
      <w:pStyle w:val="En-ttegauche"/>
      <w:jc w:val="right"/>
    </w:pPr>
    <w:r>
      <w:rPr>
        <w:noProof/>
        <w:color w:val="8BD8B2" w:themeColor="accent2" w:themeTint="80"/>
      </w:rPr>
      <w:pict w14:anchorId="75F6F2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03340" o:spid="_x0000_s1032" type="#_x0000_t75" style="position:absolute;left:0;text-align:left;margin-left:0;margin-top:0;width:452.2pt;height:451.35pt;z-index:-251657216;mso-position-horizontal:center;mso-position-horizontal-relative:margin;mso-position-vertical:center;mso-position-vertical-relative:margin" o:allowincell="f">
          <v:imagedata r:id="rId1" o:title="AMPERE_Sigle Gris" gain="19661f" blacklevel="22938f"/>
          <w10:wrap anchorx="margin" anchory="margin"/>
        </v:shape>
      </w:pict>
    </w:r>
    <w:r w:rsidR="00B24CC1">
      <w:rPr>
        <w:color w:val="8BD8B2" w:themeColor="accent2" w:themeTint="80"/>
      </w:rPr>
      <w:sym w:font="Wingdings 3" w:char="F07D"/>
    </w:r>
    <w:r w:rsidR="00B24CC1">
      <w:t xml:space="preserve"> </w:t>
    </w:r>
    <w:sdt>
      <w:sdtPr>
        <w:alias w:val="Titre"/>
        <w:id w:val="168006723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2803AD">
          <w:t>Approvisionneur Confirmé H/F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BAA7A" w14:textId="371FF796" w:rsidR="00B24CC1" w:rsidRPr="00454208" w:rsidRDefault="00000000">
    <w:pPr>
      <w:pStyle w:val="En-ttedroit"/>
      <w:jc w:val="left"/>
      <w:rPr>
        <w:color w:val="A5A5A5" w:themeColor="accent3"/>
      </w:rPr>
    </w:pPr>
    <w:r>
      <w:rPr>
        <w:noProof/>
        <w:color w:val="A5A5A5" w:themeColor="accent3"/>
      </w:rPr>
      <w:pict w14:anchorId="18B76C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03341" o:spid="_x0000_s1033" type="#_x0000_t75" style="position:absolute;margin-left:0;margin-top:0;width:452.2pt;height:451.35pt;z-index:-251656192;mso-position-horizontal:center;mso-position-horizontal-relative:margin;mso-position-vertical:center;mso-position-vertical-relative:margin" o:allowincell="f">
          <v:imagedata r:id="rId1" o:title="AMPERE_Sigle Gris" gain="19661f" blacklevel="22938f"/>
          <w10:wrap anchorx="margin" anchory="margin"/>
        </v:shape>
      </w:pict>
    </w:r>
    <w:r w:rsidR="00B24CC1" w:rsidRPr="00454208">
      <w:rPr>
        <w:color w:val="A5A5A5" w:themeColor="accent3"/>
      </w:rPr>
      <w:sym w:font="Wingdings 3" w:char="F07D"/>
    </w:r>
    <w:r w:rsidR="00B24CC1" w:rsidRPr="00454208">
      <w:rPr>
        <w:color w:val="A5A5A5" w:themeColor="accent3"/>
      </w:rPr>
      <w:t xml:space="preserve"> </w:t>
    </w:r>
    <w:sdt>
      <w:sdtPr>
        <w:rPr>
          <w:color w:val="A5A5A5" w:themeColor="accent3"/>
        </w:rPr>
        <w:alias w:val="Titre"/>
        <w:id w:val="-1280636935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2803AD">
          <w:rPr>
            <w:color w:val="A5A5A5" w:themeColor="accent3"/>
          </w:rPr>
          <w:t>Approvisionneur Confirmé H/F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79C6" w14:textId="28FBF870" w:rsidR="002C56CA" w:rsidRDefault="0096792C">
    <w:pPr>
      <w:pStyle w:val="En-tte"/>
    </w:pPr>
    <w:r>
      <w:rPr>
        <w:rFonts w:ascii="Calibri" w:hAnsi="Calibri"/>
        <w:noProof/>
        <w:color w:val="A5A5A5" w:themeColor="accent3"/>
        <w:sz w:val="16"/>
        <w:szCs w:val="16"/>
      </w:rPr>
      <w:drawing>
        <wp:anchor distT="0" distB="0" distL="114300" distR="114300" simplePos="0" relativeHeight="251668480" behindDoc="1" locked="0" layoutInCell="1" allowOverlap="1" wp14:anchorId="291A860A" wp14:editId="4A734F05">
          <wp:simplePos x="0" y="0"/>
          <wp:positionH relativeFrom="column">
            <wp:posOffset>4972050</wp:posOffset>
          </wp:positionH>
          <wp:positionV relativeFrom="paragraph">
            <wp:posOffset>-105410</wp:posOffset>
          </wp:positionV>
          <wp:extent cx="1100455" cy="327660"/>
          <wp:effectExtent l="0" t="0" r="444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MPERE_Baseline copie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045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Date de mise jour : </w:t>
    </w:r>
    <w:r w:rsidR="002F701D">
      <w:rPr>
        <w:noProof/>
      </w:rPr>
      <w:drawing>
        <wp:anchor distT="0" distB="0" distL="114300" distR="114300" simplePos="0" relativeHeight="251661312" behindDoc="1" locked="0" layoutInCell="1" allowOverlap="1" wp14:anchorId="4FCA09BF" wp14:editId="14E4B46A">
          <wp:simplePos x="0" y="0"/>
          <wp:positionH relativeFrom="column">
            <wp:posOffset>-76200</wp:posOffset>
          </wp:positionH>
          <wp:positionV relativeFrom="paragraph">
            <wp:posOffset>2847109</wp:posOffset>
          </wp:positionV>
          <wp:extent cx="5760085" cy="5749925"/>
          <wp:effectExtent l="0" t="0" r="0" b="317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PERE_Sigle Gris.jpg"/>
                  <pic:cNvPicPr/>
                </pic:nvPicPr>
                <pic:blipFill>
                  <a:blip r:embed="rId2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74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24E9F9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03339" o:spid="_x0000_s1031" type="#_x0000_t75" style="position:absolute;margin-left:0;margin-top:0;width:452.2pt;height:451.35pt;z-index:-251658240;mso-position-horizontal:center;mso-position-horizontal-relative:margin;mso-position-vertical:center;mso-position-vertical-relative:margin" o:allowincell="f">
          <v:imagedata r:id="rId3" o:title="AMPERE_Sigle Gris" gain="19661f" blacklevel="22938f"/>
          <w10:wrap anchorx="margin" anchory="margin"/>
        </v:shape>
      </w:pict>
    </w:r>
    <w:r w:rsidR="006A29E7">
      <w:t>0</w:t>
    </w:r>
    <w:r w:rsidR="00B62895">
      <w:t>4</w:t>
    </w:r>
    <w:r w:rsidR="006A29E7">
      <w:t>.0</w:t>
    </w:r>
    <w:r w:rsidR="00B62895">
      <w:t>6</w:t>
    </w:r>
    <w:r w:rsidR="006A29E7"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3F0C434A"/>
    <w:lvl w:ilvl="0">
      <w:start w:val="1"/>
      <w:numFmt w:val="bullet"/>
      <w:pStyle w:val="Listepuces5"/>
      <w:lvlText w:val=""/>
      <w:lvlJc w:val="left"/>
      <w:pPr>
        <w:ind w:left="1800" w:hanging="360"/>
      </w:pPr>
      <w:rPr>
        <w:rFonts w:ascii="Symbol" w:hAnsi="Symbol" w:hint="default"/>
        <w:color w:val="339966" w:themeColor="accent2"/>
      </w:rPr>
    </w:lvl>
  </w:abstractNum>
  <w:abstractNum w:abstractNumId="1" w15:restartNumberingAfterBreak="0">
    <w:nsid w:val="FFFFFF81"/>
    <w:multiLevelType w:val="singleLevel"/>
    <w:tmpl w:val="78B8BCEC"/>
    <w:lvl w:ilvl="0">
      <w:start w:val="1"/>
      <w:numFmt w:val="bullet"/>
      <w:pStyle w:val="Listepuces4"/>
      <w:lvlText w:val=""/>
      <w:lvlJc w:val="left"/>
      <w:rPr>
        <w:rFonts w:ascii="Symbol" w:hAnsi="Symbol" w:hint="default"/>
        <w:color w:val="26724C" w:themeColor="accent2" w:themeShade="B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82"/>
    <w:multiLevelType w:val="singleLevel"/>
    <w:tmpl w:val="3D9E3420"/>
    <w:lvl w:ilvl="0">
      <w:start w:val="1"/>
      <w:numFmt w:val="bullet"/>
      <w:pStyle w:val="Listepuces3"/>
      <w:lvlText w:val=""/>
      <w:lvlJc w:val="left"/>
      <w:pPr>
        <w:ind w:left="1080" w:hanging="360"/>
      </w:pPr>
      <w:rPr>
        <w:rFonts w:ascii="Wingdings 3" w:hAnsi="Wingdings 3" w:hint="default"/>
        <w:color w:val="595959" w:themeColor="background1" w:themeShade="80"/>
      </w:rPr>
    </w:lvl>
  </w:abstractNum>
  <w:abstractNum w:abstractNumId="3" w15:restartNumberingAfterBreak="0">
    <w:nsid w:val="FFFFFF83"/>
    <w:multiLevelType w:val="singleLevel"/>
    <w:tmpl w:val="5B846FA6"/>
    <w:lvl w:ilvl="0">
      <w:start w:val="1"/>
      <w:numFmt w:val="bullet"/>
      <w:pStyle w:val="Listepuces2"/>
      <w:lvlText w:val=""/>
      <w:lvlJc w:val="left"/>
      <w:pPr>
        <w:ind w:left="720" w:hanging="360"/>
      </w:pPr>
      <w:rPr>
        <w:rFonts w:ascii="Wingdings 3" w:hAnsi="Wingdings 3" w:hint="default"/>
        <w:color w:val="339966" w:themeColor="accent2"/>
      </w:rPr>
    </w:lvl>
  </w:abstractNum>
  <w:abstractNum w:abstractNumId="4" w15:restartNumberingAfterBreak="0">
    <w:nsid w:val="FFFFFF89"/>
    <w:multiLevelType w:val="singleLevel"/>
    <w:tmpl w:val="4C7CAEF2"/>
    <w:lvl w:ilvl="0">
      <w:start w:val="1"/>
      <w:numFmt w:val="bullet"/>
      <w:pStyle w:val="Listepuces"/>
      <w:lvlText w:val=""/>
      <w:lvlJc w:val="left"/>
      <w:rPr>
        <w:rFonts w:ascii="Wingdings 3" w:hAnsi="Wingdings 3" w:hint="default"/>
        <w:caps w:val="0"/>
        <w:strike w:val="0"/>
        <w:dstrike w:val="0"/>
        <w:vanish w:val="0"/>
        <w:color w:val="26724C" w:themeColor="accent2" w:themeShade="B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07C2697"/>
    <w:multiLevelType w:val="multilevel"/>
    <w:tmpl w:val="D2C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4501F1"/>
    <w:multiLevelType w:val="multilevel"/>
    <w:tmpl w:val="D2C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47F96"/>
    <w:multiLevelType w:val="multilevel"/>
    <w:tmpl w:val="D2C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DF34DE"/>
    <w:multiLevelType w:val="multilevel"/>
    <w:tmpl w:val="D2C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C6073"/>
    <w:multiLevelType w:val="multilevel"/>
    <w:tmpl w:val="D2C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60D13"/>
    <w:multiLevelType w:val="hybridMultilevel"/>
    <w:tmpl w:val="9264A1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580089">
    <w:abstractNumId w:val="4"/>
  </w:num>
  <w:num w:numId="2" w16cid:durableId="455875974">
    <w:abstractNumId w:val="3"/>
  </w:num>
  <w:num w:numId="3" w16cid:durableId="639114500">
    <w:abstractNumId w:val="2"/>
  </w:num>
  <w:num w:numId="4" w16cid:durableId="708990290">
    <w:abstractNumId w:val="1"/>
  </w:num>
  <w:num w:numId="5" w16cid:durableId="82118090">
    <w:abstractNumId w:val="0"/>
  </w:num>
  <w:num w:numId="6" w16cid:durableId="455102695">
    <w:abstractNumId w:val="10"/>
  </w:num>
  <w:num w:numId="7" w16cid:durableId="1689063723">
    <w:abstractNumId w:val="9"/>
  </w:num>
  <w:num w:numId="8" w16cid:durableId="1670911614">
    <w:abstractNumId w:val="8"/>
  </w:num>
  <w:num w:numId="9" w16cid:durableId="562522869">
    <w:abstractNumId w:val="6"/>
  </w:num>
  <w:num w:numId="10" w16cid:durableId="557785124">
    <w:abstractNumId w:val="5"/>
  </w:num>
  <w:num w:numId="11" w16cid:durableId="1669401554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20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1D"/>
    <w:rsid w:val="00021DFB"/>
    <w:rsid w:val="00026422"/>
    <w:rsid w:val="00050322"/>
    <w:rsid w:val="00053BCF"/>
    <w:rsid w:val="00061904"/>
    <w:rsid w:val="000621A8"/>
    <w:rsid w:val="00082697"/>
    <w:rsid w:val="000F169A"/>
    <w:rsid w:val="001261A1"/>
    <w:rsid w:val="00144A13"/>
    <w:rsid w:val="00161288"/>
    <w:rsid w:val="00163786"/>
    <w:rsid w:val="00166318"/>
    <w:rsid w:val="0018027C"/>
    <w:rsid w:val="001A715F"/>
    <w:rsid w:val="001B552B"/>
    <w:rsid w:val="0021189F"/>
    <w:rsid w:val="00227FD2"/>
    <w:rsid w:val="00231C0D"/>
    <w:rsid w:val="002408BB"/>
    <w:rsid w:val="002424E8"/>
    <w:rsid w:val="00246657"/>
    <w:rsid w:val="0025608D"/>
    <w:rsid w:val="002633B6"/>
    <w:rsid w:val="002646CB"/>
    <w:rsid w:val="002803AD"/>
    <w:rsid w:val="002917E9"/>
    <w:rsid w:val="002965D1"/>
    <w:rsid w:val="002B4CDD"/>
    <w:rsid w:val="002C56CA"/>
    <w:rsid w:val="002D499A"/>
    <w:rsid w:val="002D4C71"/>
    <w:rsid w:val="002D5322"/>
    <w:rsid w:val="002F2BF0"/>
    <w:rsid w:val="002F701D"/>
    <w:rsid w:val="00304857"/>
    <w:rsid w:val="003066E4"/>
    <w:rsid w:val="0031189B"/>
    <w:rsid w:val="00330CE6"/>
    <w:rsid w:val="0033665B"/>
    <w:rsid w:val="00336E99"/>
    <w:rsid w:val="00352A9B"/>
    <w:rsid w:val="003621E4"/>
    <w:rsid w:val="00376B08"/>
    <w:rsid w:val="003A56C0"/>
    <w:rsid w:val="003D038F"/>
    <w:rsid w:val="003F0ED5"/>
    <w:rsid w:val="003F61A5"/>
    <w:rsid w:val="00434F48"/>
    <w:rsid w:val="004516F1"/>
    <w:rsid w:val="00454208"/>
    <w:rsid w:val="00454F9A"/>
    <w:rsid w:val="0049099A"/>
    <w:rsid w:val="004A5834"/>
    <w:rsid w:val="004B36E5"/>
    <w:rsid w:val="004D2F3A"/>
    <w:rsid w:val="004F5A2F"/>
    <w:rsid w:val="00562A36"/>
    <w:rsid w:val="005728D2"/>
    <w:rsid w:val="00595676"/>
    <w:rsid w:val="005974D5"/>
    <w:rsid w:val="005A3091"/>
    <w:rsid w:val="005C35B0"/>
    <w:rsid w:val="005C6DFD"/>
    <w:rsid w:val="005E5EFA"/>
    <w:rsid w:val="005F78A2"/>
    <w:rsid w:val="00611826"/>
    <w:rsid w:val="0063133E"/>
    <w:rsid w:val="00636101"/>
    <w:rsid w:val="0066154A"/>
    <w:rsid w:val="00670AE8"/>
    <w:rsid w:val="006847D4"/>
    <w:rsid w:val="006A29E7"/>
    <w:rsid w:val="006C364F"/>
    <w:rsid w:val="006E0B21"/>
    <w:rsid w:val="006E39B1"/>
    <w:rsid w:val="006E7C31"/>
    <w:rsid w:val="007128DD"/>
    <w:rsid w:val="00745990"/>
    <w:rsid w:val="007466C9"/>
    <w:rsid w:val="00805A35"/>
    <w:rsid w:val="008170D9"/>
    <w:rsid w:val="00820F0A"/>
    <w:rsid w:val="00853959"/>
    <w:rsid w:val="00857353"/>
    <w:rsid w:val="008733BF"/>
    <w:rsid w:val="00890002"/>
    <w:rsid w:val="00891985"/>
    <w:rsid w:val="008B3A31"/>
    <w:rsid w:val="008C3AAC"/>
    <w:rsid w:val="008C47BF"/>
    <w:rsid w:val="008D1D15"/>
    <w:rsid w:val="008D6004"/>
    <w:rsid w:val="008E1221"/>
    <w:rsid w:val="008E305D"/>
    <w:rsid w:val="008F7675"/>
    <w:rsid w:val="00927049"/>
    <w:rsid w:val="00953EAD"/>
    <w:rsid w:val="0096792C"/>
    <w:rsid w:val="00986F6D"/>
    <w:rsid w:val="009900F6"/>
    <w:rsid w:val="009A4ECC"/>
    <w:rsid w:val="009A7533"/>
    <w:rsid w:val="009B327D"/>
    <w:rsid w:val="009F1A39"/>
    <w:rsid w:val="009F395C"/>
    <w:rsid w:val="00A14A7A"/>
    <w:rsid w:val="00A346C1"/>
    <w:rsid w:val="00A459B6"/>
    <w:rsid w:val="00A52BD0"/>
    <w:rsid w:val="00A62544"/>
    <w:rsid w:val="00A972A8"/>
    <w:rsid w:val="00AA5E7F"/>
    <w:rsid w:val="00AB2A3E"/>
    <w:rsid w:val="00AE07FC"/>
    <w:rsid w:val="00AE094A"/>
    <w:rsid w:val="00AE5D76"/>
    <w:rsid w:val="00B0168F"/>
    <w:rsid w:val="00B04BBB"/>
    <w:rsid w:val="00B07DCB"/>
    <w:rsid w:val="00B16318"/>
    <w:rsid w:val="00B17EE0"/>
    <w:rsid w:val="00B24CC1"/>
    <w:rsid w:val="00B36B7B"/>
    <w:rsid w:val="00B41DC2"/>
    <w:rsid w:val="00B52BB3"/>
    <w:rsid w:val="00B53E81"/>
    <w:rsid w:val="00B61FD0"/>
    <w:rsid w:val="00B62895"/>
    <w:rsid w:val="00B7521D"/>
    <w:rsid w:val="00B9081A"/>
    <w:rsid w:val="00BA6B26"/>
    <w:rsid w:val="00BE2FE2"/>
    <w:rsid w:val="00C07307"/>
    <w:rsid w:val="00C163DA"/>
    <w:rsid w:val="00C21D94"/>
    <w:rsid w:val="00C5041B"/>
    <w:rsid w:val="00C53871"/>
    <w:rsid w:val="00C628C7"/>
    <w:rsid w:val="00C65568"/>
    <w:rsid w:val="00C955FC"/>
    <w:rsid w:val="00CA178A"/>
    <w:rsid w:val="00CF2CBA"/>
    <w:rsid w:val="00D150BB"/>
    <w:rsid w:val="00D25676"/>
    <w:rsid w:val="00D47DB3"/>
    <w:rsid w:val="00D91BC0"/>
    <w:rsid w:val="00DA001E"/>
    <w:rsid w:val="00DB616F"/>
    <w:rsid w:val="00DB762C"/>
    <w:rsid w:val="00DC502A"/>
    <w:rsid w:val="00DD5D25"/>
    <w:rsid w:val="00E029C0"/>
    <w:rsid w:val="00E04F0B"/>
    <w:rsid w:val="00E070C1"/>
    <w:rsid w:val="00E10467"/>
    <w:rsid w:val="00E208C4"/>
    <w:rsid w:val="00E23E9B"/>
    <w:rsid w:val="00E24CB3"/>
    <w:rsid w:val="00E315ED"/>
    <w:rsid w:val="00E710A9"/>
    <w:rsid w:val="00E95796"/>
    <w:rsid w:val="00E958CC"/>
    <w:rsid w:val="00EA297D"/>
    <w:rsid w:val="00EA3962"/>
    <w:rsid w:val="00EC11F9"/>
    <w:rsid w:val="00EC295A"/>
    <w:rsid w:val="00EF216F"/>
    <w:rsid w:val="00F070B6"/>
    <w:rsid w:val="00F61EF3"/>
    <w:rsid w:val="00F70017"/>
    <w:rsid w:val="00F91065"/>
    <w:rsid w:val="00FB52B0"/>
    <w:rsid w:val="00FC0CE5"/>
    <w:rsid w:val="00FC11B2"/>
    <w:rsid w:val="00FD3F17"/>
    <w:rsid w:val="00FF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3382C"/>
  <w15:docId w15:val="{5F2E9C23-665C-4B2E-8B70-0075F03C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 w:themeColor="text1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pBdr>
        <w:top w:val="single" w:sz="6" w:space="1" w:color="339966" w:themeColor="accent2"/>
        <w:left w:val="single" w:sz="6" w:space="1" w:color="339966" w:themeColor="accent2"/>
        <w:bottom w:val="single" w:sz="6" w:space="1" w:color="339966" w:themeColor="accent2"/>
        <w:right w:val="single" w:sz="6" w:space="1" w:color="339966" w:themeColor="accent2"/>
      </w:pBdr>
      <w:shd w:val="clear" w:color="auto" w:fill="339966" w:themeFill="accent2"/>
      <w:spacing w:before="300" w:after="40"/>
      <w:outlineLvl w:val="0"/>
    </w:pPr>
    <w:rPr>
      <w:rFonts w:asciiTheme="majorHAnsi" w:hAnsiTheme="majorHAnsi"/>
      <w:color w:val="B2B2B2" w:themeColor="background1"/>
      <w:spacing w:val="5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454208"/>
    <w:pPr>
      <w:pBdr>
        <w:top w:val="single" w:sz="6" w:space="1" w:color="339966" w:themeColor="accent2"/>
        <w:left w:val="single" w:sz="48" w:space="1" w:color="339966" w:themeColor="accent2"/>
        <w:bottom w:val="single" w:sz="6" w:space="1" w:color="339966" w:themeColor="accent2"/>
        <w:right w:val="single" w:sz="6" w:space="1" w:color="339966" w:themeColor="accent2"/>
      </w:pBdr>
      <w:spacing w:before="240" w:after="80"/>
      <w:ind w:left="144"/>
      <w:outlineLvl w:val="1"/>
    </w:pPr>
    <w:rPr>
      <w:rFonts w:ascii="Calibri" w:hAnsi="Calibri"/>
      <w:color w:val="002060"/>
      <w:spacing w:val="5"/>
      <w:sz w:val="22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pBdr>
        <w:top w:val="single" w:sz="6" w:space="1" w:color="737373" w:themeColor="background1" w:themeShade="A6"/>
        <w:left w:val="single" w:sz="48" w:space="1" w:color="737373" w:themeColor="background1" w:themeShade="A6"/>
        <w:bottom w:val="single" w:sz="6" w:space="1" w:color="737373" w:themeColor="background1" w:themeShade="A6"/>
        <w:right w:val="single" w:sz="6" w:space="1" w:color="737373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pBdr>
        <w:bottom w:val="single" w:sz="6" w:space="1" w:color="737373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pBdr>
        <w:bottom w:val="dashed" w:sz="4" w:space="1" w:color="737373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spacing w:before="200" w:after="80"/>
      <w:outlineLvl w:val="5"/>
    </w:pPr>
    <w:rPr>
      <w:rFonts w:asciiTheme="majorHAnsi" w:hAnsiTheme="majorHAnsi"/>
      <w:b/>
      <w:color w:val="585858" w:themeColor="background1" w:themeShade="7F"/>
      <w:sz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spacing w:before="200" w:after="80"/>
      <w:outlineLvl w:val="6"/>
    </w:pPr>
    <w:rPr>
      <w:rFonts w:asciiTheme="majorHAnsi" w:hAnsiTheme="majorHAnsi"/>
      <w:b/>
      <w:i/>
      <w:color w:val="595959" w:themeColor="background1" w:themeShade="80"/>
      <w:sz w:val="1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spacing w:before="200" w:after="80"/>
      <w:outlineLvl w:val="7"/>
    </w:pPr>
    <w:rPr>
      <w:rFonts w:asciiTheme="majorHAnsi" w:hAnsiTheme="majorHAnsi"/>
      <w:color w:val="339966" w:themeColor="accent2"/>
      <w:sz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00" w:after="80"/>
      <w:outlineLvl w:val="8"/>
    </w:pPr>
    <w:rPr>
      <w:rFonts w:asciiTheme="majorHAnsi" w:hAnsiTheme="majorHAnsi"/>
      <w:i/>
      <w:color w:val="339966" w:themeColor="accent2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hAnsiTheme="majorHAnsi"/>
      <w:color w:val="B2B2B2" w:themeColor="background1"/>
      <w:spacing w:val="5"/>
      <w:sz w:val="20"/>
      <w:szCs w:val="20"/>
      <w:shd w:val="clear" w:color="auto" w:fill="339966" w:themeFill="accent2"/>
    </w:rPr>
  </w:style>
  <w:style w:type="character" w:customStyle="1" w:styleId="Titre2Car">
    <w:name w:val="Titre 2 Car"/>
    <w:basedOn w:val="Policepardfaut"/>
    <w:link w:val="Titre2"/>
    <w:uiPriority w:val="9"/>
    <w:rsid w:val="00454208"/>
    <w:rPr>
      <w:rFonts w:ascii="Calibri" w:hAnsi="Calibri"/>
      <w:color w:val="002060"/>
      <w:spacing w:val="5"/>
      <w:szCs w:val="28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hAnsiTheme="majorHAnsi"/>
      <w:color w:val="595959" w:themeColor="text1" w:themeTint="A6"/>
      <w:spacing w:val="5"/>
      <w:sz w:val="20"/>
      <w:szCs w:val="20"/>
    </w:rPr>
  </w:style>
  <w:style w:type="paragraph" w:styleId="Titre">
    <w:name w:val="Title"/>
    <w:basedOn w:val="Normal"/>
    <w:link w:val="TitreCar"/>
    <w:uiPriority w:val="10"/>
    <w:qFormat/>
    <w:pPr>
      <w:spacing w:line="240" w:lineRule="auto"/>
    </w:pPr>
    <w:rPr>
      <w:rFonts w:asciiTheme="majorHAnsi" w:hAnsiTheme="majorHAnsi"/>
      <w:color w:val="339966" w:themeColor="accent2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hAnsiTheme="majorHAnsi"/>
      <w:color w:val="339966" w:themeColor="accent2"/>
      <w:sz w:val="52"/>
      <w:szCs w:val="52"/>
    </w:rPr>
  </w:style>
  <w:style w:type="paragraph" w:styleId="Sous-titre">
    <w:name w:val="Subtitle"/>
    <w:basedOn w:val="Normal"/>
    <w:link w:val="Sous-titreCar"/>
    <w:uiPriority w:val="11"/>
    <w:qFormat/>
    <w:pPr>
      <w:spacing w:after="720" w:line="240" w:lineRule="auto"/>
    </w:pPr>
    <w:rPr>
      <w:rFonts w:asciiTheme="majorHAnsi" w:hAnsiTheme="majorHAnsi"/>
      <w:color w:val="339966" w:themeColor="accen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hAnsiTheme="majorHAnsi" w:cstheme="minorBidi"/>
      <w:color w:val="339966" w:themeColor="accent2"/>
      <w:sz w:val="24"/>
      <w:szCs w:val="24"/>
    </w:rPr>
  </w:style>
  <w:style w:type="paragraph" w:styleId="Lgende">
    <w:name w:val="caption"/>
    <w:basedOn w:val="Normal"/>
    <w:next w:val="Normal"/>
    <w:uiPriority w:val="35"/>
    <w:unhideWhenUsed/>
    <w:pPr>
      <w:spacing w:after="0" w:line="240" w:lineRule="auto"/>
    </w:pPr>
    <w:rPr>
      <w:bCs/>
      <w:color w:val="339966" w:themeColor="accent2"/>
      <w:sz w:val="16"/>
      <w:szCs w:val="16"/>
    </w:rPr>
  </w:style>
  <w:style w:type="paragraph" w:styleId="Sansinterligne">
    <w:name w:val="No Spacing"/>
    <w:basedOn w:val="Normal"/>
    <w:uiPriority w:val="99"/>
    <w:qFormat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character" w:styleId="Titredulivre">
    <w:name w:val="Book Title"/>
    <w:basedOn w:val="Policepardfaut"/>
    <w:uiPriority w:val="33"/>
    <w:qFormat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Accentuation">
    <w:name w:val="Emphasis"/>
    <w:uiPriority w:val="20"/>
    <w:qFormat/>
    <w:rPr>
      <w:b/>
      <w:i/>
      <w:spacing w:val="0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cs="Times New Roman"/>
      <w:color w:val="000000" w:themeColor="text1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cs="Times New Roman"/>
      <w:color w:val="000000" w:themeColor="text1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hAnsiTheme="majorHAnsi"/>
      <w:color w:val="595959" w:themeColor="text1" w:themeTint="A6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hAnsiTheme="majorHAnsi"/>
      <w:color w:val="404040" w:themeColor="text1" w:themeTint="BF"/>
      <w:sz w:val="20"/>
      <w:szCs w:val="20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hAnsiTheme="majorHAnsi"/>
      <w:b/>
      <w:color w:val="585858" w:themeColor="background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hAnsiTheme="majorHAnsi"/>
      <w:b/>
      <w:i/>
      <w:color w:val="595959" w:themeColor="background1" w:themeShade="80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hAnsiTheme="majorHAnsi"/>
      <w:color w:val="339966" w:themeColor="accent2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hAnsiTheme="majorHAnsi"/>
      <w:i/>
      <w:color w:val="339966" w:themeColor="accent2"/>
      <w:sz w:val="18"/>
      <w:szCs w:val="18"/>
    </w:rPr>
  </w:style>
  <w:style w:type="character" w:styleId="Accentuationintense">
    <w:name w:val="Intense Emphasis"/>
    <w:basedOn w:val="Policepardfaut"/>
    <w:uiPriority w:val="21"/>
    <w:qFormat/>
    <w:rPr>
      <w:rFonts w:cs="Times New Roman"/>
      <w:b/>
      <w:i/>
      <w:color w:val="7B7B7B" w:themeColor="accent3" w:themeShade="BF"/>
      <w:sz w:val="20"/>
      <w:szCs w:val="20"/>
    </w:rPr>
  </w:style>
  <w:style w:type="paragraph" w:styleId="Citationintense">
    <w:name w:val="Intense Quote"/>
    <w:basedOn w:val="Normal"/>
    <w:link w:val="CitationintenseCar"/>
    <w:uiPriority w:val="30"/>
    <w:qFormat/>
    <w:pPr>
      <w:pBdr>
        <w:top w:val="single" w:sz="6" w:space="10" w:color="26724C" w:themeColor="accent2" w:themeShade="BF"/>
        <w:left w:val="single" w:sz="6" w:space="10" w:color="26724C" w:themeColor="accent2" w:themeShade="BF"/>
        <w:bottom w:val="single" w:sz="6" w:space="10" w:color="26724C" w:themeColor="accent2" w:themeShade="BF"/>
        <w:right w:val="single" w:sz="6" w:space="10" w:color="26724C" w:themeColor="accent2" w:themeShade="BF"/>
      </w:pBdr>
      <w:shd w:val="clear" w:color="auto" w:fill="339966" w:themeFill="accent2"/>
      <w:ind w:left="720" w:right="720"/>
      <w:jc w:val="center"/>
    </w:pPr>
    <w:rPr>
      <w:rFonts w:asciiTheme="majorHAnsi" w:hAnsiTheme="majorHAnsi"/>
      <w:i/>
      <w:color w:val="B2B2B2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Theme="majorHAnsi" w:hAnsiTheme="majorHAnsi"/>
      <w:i/>
      <w:color w:val="B2B2B2" w:themeColor="background1"/>
      <w:sz w:val="20"/>
      <w:szCs w:val="20"/>
      <w:shd w:val="clear" w:color="auto" w:fill="339966" w:themeFill="accent2"/>
    </w:rPr>
  </w:style>
  <w:style w:type="character" w:styleId="Rfrenceintense">
    <w:name w:val="Intense Reference"/>
    <w:basedOn w:val="Policepardfaut"/>
    <w:uiPriority w:val="32"/>
    <w:qFormat/>
    <w:rPr>
      <w:rFonts w:cs="Times New Roman"/>
      <w:b/>
      <w:color w:val="984C00" w:themeColor="accent1" w:themeShade="BF"/>
      <w:sz w:val="20"/>
      <w:szCs w:val="20"/>
      <w:u w:val="single"/>
    </w:rPr>
  </w:style>
  <w:style w:type="paragraph" w:styleId="Listepuces">
    <w:name w:val="List Bullet"/>
    <w:basedOn w:val="Normal"/>
    <w:uiPriority w:val="36"/>
    <w:unhideWhenUsed/>
    <w:qFormat/>
    <w:pPr>
      <w:numPr>
        <w:numId w:val="1"/>
      </w:numPr>
      <w:spacing w:after="120"/>
      <w:contextualSpacing/>
    </w:pPr>
  </w:style>
  <w:style w:type="paragraph" w:styleId="Listepuces2">
    <w:name w:val="List Bullet 2"/>
    <w:basedOn w:val="Normal"/>
    <w:uiPriority w:val="36"/>
    <w:unhideWhenUsed/>
    <w:qFormat/>
    <w:pPr>
      <w:numPr>
        <w:numId w:val="2"/>
      </w:numPr>
      <w:spacing w:after="120"/>
      <w:contextualSpacing/>
    </w:pPr>
  </w:style>
  <w:style w:type="paragraph" w:styleId="Listepuces3">
    <w:name w:val="List Bullet 3"/>
    <w:basedOn w:val="Normal"/>
    <w:uiPriority w:val="36"/>
    <w:unhideWhenUsed/>
    <w:qFormat/>
    <w:pPr>
      <w:numPr>
        <w:numId w:val="3"/>
      </w:numPr>
      <w:spacing w:after="120"/>
      <w:contextualSpacing/>
    </w:pPr>
  </w:style>
  <w:style w:type="paragraph" w:styleId="Listepuces4">
    <w:name w:val="List Bullet 4"/>
    <w:basedOn w:val="Normal"/>
    <w:uiPriority w:val="36"/>
    <w:unhideWhenUsed/>
    <w:qFormat/>
    <w:pPr>
      <w:numPr>
        <w:numId w:val="4"/>
      </w:numPr>
      <w:spacing w:after="120"/>
      <w:contextualSpacing/>
    </w:pPr>
  </w:style>
  <w:style w:type="paragraph" w:styleId="Listepuces5">
    <w:name w:val="List Bullet 5"/>
    <w:basedOn w:val="Normal"/>
    <w:uiPriority w:val="36"/>
    <w:unhideWhenUsed/>
    <w:qFormat/>
    <w:pPr>
      <w:numPr>
        <w:numId w:val="5"/>
      </w:numPr>
      <w:spacing w:after="120"/>
      <w:contextualSpacing/>
    </w:p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Citation">
    <w:name w:val="Quote"/>
    <w:basedOn w:val="Normal"/>
    <w:link w:val="CitationCar"/>
    <w:uiPriority w:val="29"/>
    <w:qFormat/>
    <w:rPr>
      <w:i/>
      <w:color w:val="585858" w:themeColor="background1" w:themeShade="7F"/>
    </w:rPr>
  </w:style>
  <w:style w:type="character" w:customStyle="1" w:styleId="CitationCar">
    <w:name w:val="Citation Car"/>
    <w:basedOn w:val="Policepardfaut"/>
    <w:link w:val="Citation"/>
    <w:uiPriority w:val="29"/>
    <w:rPr>
      <w:i/>
      <w:color w:val="585858" w:themeColor="background1" w:themeShade="7F"/>
      <w:sz w:val="20"/>
      <w:szCs w:val="20"/>
    </w:rPr>
  </w:style>
  <w:style w:type="character" w:styleId="lev">
    <w:name w:val="Strong"/>
    <w:uiPriority w:val="22"/>
    <w:qFormat/>
    <w:rPr>
      <w:rFonts w:asciiTheme="minorHAnsi" w:hAnsiTheme="minorHAnsi"/>
      <w:b/>
      <w:color w:val="339966" w:themeColor="accent2"/>
    </w:rPr>
  </w:style>
  <w:style w:type="character" w:styleId="Accentuationlgre">
    <w:name w:val="Subtle Emphasis"/>
    <w:basedOn w:val="Policepardfaut"/>
    <w:uiPriority w:val="19"/>
    <w:qFormat/>
    <w:rPr>
      <w:rFonts w:cs="Times New Roman"/>
      <w:i/>
      <w:color w:val="737373" w:themeColor="text1" w:themeTint="8C"/>
      <w:kern w:val="16"/>
      <w:sz w:val="20"/>
      <w:szCs w:val="20"/>
    </w:rPr>
  </w:style>
  <w:style w:type="character" w:styleId="Rfrencelgre">
    <w:name w:val="Subtle Reference"/>
    <w:basedOn w:val="Policepardfaut"/>
    <w:uiPriority w:val="31"/>
    <w:qFormat/>
    <w:rPr>
      <w:rFonts w:cs="Times New Roman"/>
      <w:color w:val="737373" w:themeColor="text1" w:themeTint="8C"/>
      <w:sz w:val="20"/>
      <w:szCs w:val="20"/>
      <w:u w:val="single"/>
    </w:rPr>
  </w:style>
  <w:style w:type="table" w:styleId="Grilledutableau">
    <w:name w:val="Table Grid"/>
    <w:basedOn w:val="Tableau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M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339966" w:themeColor="accent2"/>
    </w:rPr>
  </w:style>
  <w:style w:type="paragraph" w:styleId="TM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TM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TM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TM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TM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TM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TM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TM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Pieddepagegauche">
    <w:name w:val="Pied de page gauche"/>
    <w:basedOn w:val="Normal"/>
    <w:next w:val="Normal"/>
    <w:uiPriority w:val="35"/>
    <w:qFormat/>
    <w:pPr>
      <w:pBdr>
        <w:top w:val="dashed" w:sz="4" w:space="18" w:color="7F7F7F" w:themeColor="text1" w:themeTint="80"/>
      </w:pBdr>
      <w:tabs>
        <w:tab w:val="center" w:pos="4320"/>
        <w:tab w:val="right" w:pos="8640"/>
      </w:tabs>
      <w:spacing w:line="240" w:lineRule="auto"/>
      <w:contextualSpacing/>
    </w:pPr>
    <w:rPr>
      <w:color w:val="7F7F7F" w:themeColor="text1" w:themeTint="80"/>
      <w:szCs w:val="18"/>
    </w:rPr>
  </w:style>
  <w:style w:type="paragraph" w:customStyle="1" w:styleId="Pieddepagedroit">
    <w:name w:val="Pied de page droit"/>
    <w:basedOn w:val="Pieddepage"/>
    <w:uiPriority w:val="35"/>
    <w:qFormat/>
    <w:pPr>
      <w:pBdr>
        <w:top w:val="dashed" w:sz="4" w:space="18" w:color="7F7F7F"/>
      </w:pBdr>
      <w:spacing w:line="240" w:lineRule="auto"/>
      <w:contextualSpacing/>
      <w:jc w:val="right"/>
    </w:pPr>
    <w:rPr>
      <w:color w:val="7F7F7F" w:themeColor="text1" w:themeTint="80"/>
      <w:szCs w:val="18"/>
    </w:rPr>
  </w:style>
  <w:style w:type="paragraph" w:customStyle="1" w:styleId="En-ttepremirepage">
    <w:name w:val="En-tête première page"/>
    <w:basedOn w:val="Normal"/>
    <w:next w:val="Normal"/>
    <w:uiPriority w:val="39"/>
    <w:pPr>
      <w:pBdr>
        <w:bottom w:val="dashed" w:sz="4" w:space="18" w:color="7F7F7F" w:themeColor="text1" w:themeTint="80"/>
      </w:pBdr>
      <w:tabs>
        <w:tab w:val="center" w:pos="4320"/>
        <w:tab w:val="right" w:pos="8640"/>
      </w:tabs>
      <w:spacing w:line="396" w:lineRule="auto"/>
    </w:pPr>
  </w:style>
  <w:style w:type="paragraph" w:customStyle="1" w:styleId="En-ttegauche">
    <w:name w:val="En-tête gauche"/>
    <w:basedOn w:val="En-tte"/>
    <w:uiPriority w:val="35"/>
    <w:qFormat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En-ttedroit">
    <w:name w:val="En-tête droit"/>
    <w:basedOn w:val="En-tte"/>
    <w:uiPriority w:val="35"/>
    <w:qFormat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paragraph" w:styleId="Paragraphedeliste">
    <w:name w:val="List Paragraph"/>
    <w:basedOn w:val="Normal"/>
    <w:uiPriority w:val="34"/>
    <w:qFormat/>
    <w:rsid w:val="00BA6B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4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21189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1189F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rsid w:val="0021189F"/>
    <w:rPr>
      <w:color w:val="000000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18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189F"/>
    <w:rPr>
      <w:b/>
      <w:bCs/>
      <w:color w:val="000000" w:themeColor="text1"/>
      <w:sz w:val="20"/>
      <w:szCs w:val="20"/>
    </w:rPr>
  </w:style>
  <w:style w:type="paragraph" w:styleId="Corpsdetexte3">
    <w:name w:val="Body Text 3"/>
    <w:basedOn w:val="Normal"/>
    <w:link w:val="Corpsdetexte3Car"/>
    <w:rsid w:val="005A3091"/>
    <w:pPr>
      <w:spacing w:after="0" w:line="240" w:lineRule="auto"/>
    </w:pPr>
    <w:rPr>
      <w:rFonts w:ascii="Times New Roman" w:eastAsia="Times New Roman" w:hAnsi="Times New Roman" w:cs="Times New Roman"/>
      <w:b/>
      <w:color w:val="auto"/>
      <w:sz w:val="28"/>
      <w:szCs w:val="24"/>
      <w:lang w:val="x-none" w:eastAsia="x-none" w:bidi="he-IL"/>
    </w:rPr>
  </w:style>
  <w:style w:type="character" w:customStyle="1" w:styleId="Corpsdetexte3Car">
    <w:name w:val="Corps de texte 3 Car"/>
    <w:basedOn w:val="Policepardfaut"/>
    <w:link w:val="Corpsdetexte3"/>
    <w:rsid w:val="005A3091"/>
    <w:rPr>
      <w:rFonts w:ascii="Times New Roman" w:eastAsia="Times New Roman" w:hAnsi="Times New Roman" w:cs="Times New Roman"/>
      <w:b/>
      <w:sz w:val="28"/>
      <w:szCs w:val="24"/>
      <w:lang w:val="x-none" w:eastAsia="x-non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acaire\AppData\Roaming\Microsoft\Templates\OriginRepor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rigin">
  <a:themeElements>
    <a:clrScheme name="AMPERE customize innovative solutions">
      <a:dk1>
        <a:sysClr val="windowText" lastClr="000000"/>
      </a:dk1>
      <a:lt1>
        <a:srgbClr val="B2B2B2"/>
      </a:lt1>
      <a:dk2>
        <a:srgbClr val="002151"/>
      </a:dk2>
      <a:lt2>
        <a:srgbClr val="FFFFFF"/>
      </a:lt2>
      <a:accent1>
        <a:srgbClr val="CC6600"/>
      </a:accent1>
      <a:accent2>
        <a:srgbClr val="339966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13A2F5D9011648BBB5E206F5167C69" ma:contentTypeVersion="5" ma:contentTypeDescription="Crée un document." ma:contentTypeScope="" ma:versionID="a8753d412ba86efd2700a7e19755f470">
  <xsd:schema xmlns:xsd="http://www.w3.org/2001/XMLSchema" xmlns:xs="http://www.w3.org/2001/XMLSchema" xmlns:p="http://schemas.microsoft.com/office/2006/metadata/properties" xmlns:ns3="99ac6aff-08b8-4421-bde8-5940231268d2" xmlns:ns4="4fa6cdee-53ab-47f4-bdfb-d60fc6dad12f" targetNamespace="http://schemas.microsoft.com/office/2006/metadata/properties" ma:root="true" ma:fieldsID="d20b3349fa878067d8b2b5dff67db010" ns3:_="" ns4:_="">
    <xsd:import namespace="99ac6aff-08b8-4421-bde8-5940231268d2"/>
    <xsd:import namespace="4fa6cdee-53ab-47f4-bdfb-d60fc6dad1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c6aff-08b8-4421-bde8-594023126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cdee-53ab-47f4-bdfb-d60fc6dad1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8F4935-21BB-4CAD-936F-84A29A7201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CE65F9-6D1F-45BE-8AAF-04F59C17757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34E9AFFA-011E-470A-99E0-18051313C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c6aff-08b8-4421-bde8-5940231268d2"/>
    <ds:schemaRef ds:uri="4fa6cdee-53ab-47f4-bdfb-d60fc6dad1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188478-D95E-4CB0-8F45-2B1351E21E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OriginReport.dotx</Template>
  <TotalTime>1</TotalTime>
  <Pages>2</Pages>
  <Words>533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Approvisionneur Confirmé H/F</vt:lpstr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Approvisionneur Confirmé H/F</dc:title>
  <dc:subject>Ressources Humaines - Fiche emploi</dc:subject>
  <dc:creator>Kate Fontaine</dc:creator>
  <cp:lastModifiedBy>ADMIN</cp:lastModifiedBy>
  <cp:revision>2</cp:revision>
  <cp:lastPrinted>2026-03-26T09:23:00Z</cp:lastPrinted>
  <dcterms:created xsi:type="dcterms:W3CDTF">2026-09-21T18:58:00Z</dcterms:created>
  <dcterms:modified xsi:type="dcterms:W3CDTF">2026-09-21T18:58:00Z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TC017730839991</vt:lpwstr>
  </property>
  <property fmtid="{D5CDD505-2E9C-101B-9397-08002B2CF9AE}" pid="3" name="ContentTypeId">
    <vt:lpwstr>0x0101000513A2F5D9011648BBB5E206F5167C69</vt:lpwstr>
  </property>
</Properties>
</file>